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BD4" w:rsidRDefault="009671AA" w:rsidP="00675BD4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Tahoma"/>
          <w:i/>
          <w:sz w:val="18"/>
          <w:szCs w:val="18"/>
          <w:lang w:val="es-CR"/>
        </w:rPr>
      </w:pPr>
      <w:r>
        <w:rPr>
          <w:rFonts w:asciiTheme="majorHAnsi" w:hAnsiTheme="majorHAnsi" w:cs="Tahoma"/>
          <w:i/>
          <w:sz w:val="18"/>
          <w:szCs w:val="18"/>
          <w:lang w:val="es-CR"/>
        </w:rPr>
        <w:t>08/08/2013</w:t>
      </w:r>
    </w:p>
    <w:p w:rsidR="00675BD4" w:rsidRPr="00675BD4" w:rsidRDefault="00675BD4" w:rsidP="00675BD4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Tahoma"/>
          <w:i/>
          <w:sz w:val="18"/>
          <w:szCs w:val="18"/>
          <w:lang w:val="es-CR"/>
        </w:rPr>
      </w:pPr>
    </w:p>
    <w:p w:rsidR="00675BD4" w:rsidRDefault="00675BD4" w:rsidP="00675BD4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Tahoma"/>
          <w:b/>
          <w:i/>
          <w:sz w:val="18"/>
          <w:szCs w:val="18"/>
          <w:lang w:val="es-CR"/>
        </w:rPr>
      </w:pPr>
    </w:p>
    <w:p w:rsidR="00E9021E" w:rsidRPr="00675BD4" w:rsidRDefault="00E9021E" w:rsidP="00675BD4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Tahoma"/>
          <w:b/>
          <w:i/>
          <w:sz w:val="18"/>
          <w:szCs w:val="18"/>
          <w:lang w:val="es-CR"/>
        </w:rPr>
      </w:pPr>
    </w:p>
    <w:p w:rsidR="0057106A" w:rsidRPr="00E9021E" w:rsidRDefault="00C8495A" w:rsidP="0057106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ahoma"/>
          <w:b/>
          <w:i/>
          <w:sz w:val="32"/>
          <w:szCs w:val="29"/>
          <w:lang w:val="es-CR"/>
        </w:rPr>
      </w:pPr>
      <w:r w:rsidRPr="00E9021E">
        <w:rPr>
          <w:rFonts w:asciiTheme="majorHAnsi" w:hAnsiTheme="majorHAnsi" w:cs="Tahoma"/>
          <w:b/>
          <w:i/>
          <w:sz w:val="36"/>
          <w:szCs w:val="29"/>
          <w:lang w:val="es-CR"/>
        </w:rPr>
        <w:t>Mercado asegurador se consolida y dinamiza a cinco años de su apertura</w:t>
      </w:r>
    </w:p>
    <w:p w:rsidR="00A21906" w:rsidRDefault="00A21906" w:rsidP="0057106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28"/>
          <w:lang w:val="es-CR"/>
        </w:rPr>
      </w:pPr>
    </w:p>
    <w:p w:rsidR="00016E24" w:rsidRDefault="009671AA" w:rsidP="00C75A0D">
      <w:pPr>
        <w:pStyle w:val="Prrafodelista"/>
        <w:widowControl w:val="0"/>
        <w:numPr>
          <w:ilvl w:val="0"/>
          <w:numId w:val="47"/>
        </w:numPr>
        <w:autoSpaceDE w:val="0"/>
        <w:autoSpaceDN w:val="0"/>
        <w:adjustRightInd w:val="0"/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 xml:space="preserve">Mercado crece un </w:t>
      </w:r>
      <w:r w:rsidR="00C8495A">
        <w:rPr>
          <w:rFonts w:asciiTheme="majorHAnsi" w:hAnsiTheme="majorHAnsi"/>
          <w:b/>
          <w:i/>
          <w:sz w:val="22"/>
          <w:szCs w:val="22"/>
        </w:rPr>
        <w:t>8</w:t>
      </w:r>
      <w:r>
        <w:rPr>
          <w:rFonts w:asciiTheme="majorHAnsi" w:hAnsiTheme="majorHAnsi"/>
          <w:b/>
          <w:i/>
          <w:sz w:val="22"/>
          <w:szCs w:val="22"/>
        </w:rPr>
        <w:t>% anualizado</w:t>
      </w:r>
    </w:p>
    <w:p w:rsidR="003E12DF" w:rsidRDefault="009671AA" w:rsidP="00C75A0D">
      <w:pPr>
        <w:pStyle w:val="Prrafodelista"/>
        <w:widowControl w:val="0"/>
        <w:numPr>
          <w:ilvl w:val="0"/>
          <w:numId w:val="47"/>
        </w:numPr>
        <w:autoSpaceDE w:val="0"/>
        <w:autoSpaceDN w:val="0"/>
        <w:adjustRightInd w:val="0"/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>Seguros personales son los de mayor crecimiento</w:t>
      </w:r>
    </w:p>
    <w:p w:rsidR="00675BD4" w:rsidRDefault="009671AA" w:rsidP="00675BD4">
      <w:pPr>
        <w:pStyle w:val="Prrafodelista"/>
        <w:widowControl w:val="0"/>
        <w:numPr>
          <w:ilvl w:val="0"/>
          <w:numId w:val="47"/>
        </w:numPr>
        <w:autoSpaceDE w:val="0"/>
        <w:autoSpaceDN w:val="0"/>
        <w:adjustRightInd w:val="0"/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>Consumidores cuentan con más de 400 productos</w:t>
      </w:r>
    </w:p>
    <w:p w:rsidR="00C31DD5" w:rsidRDefault="00C31DD5" w:rsidP="00C31DD5">
      <w:pPr>
        <w:pStyle w:val="Prrafodelista"/>
        <w:widowControl w:val="0"/>
        <w:autoSpaceDE w:val="0"/>
        <w:autoSpaceDN w:val="0"/>
        <w:adjustRightInd w:val="0"/>
        <w:ind w:left="1776"/>
        <w:rPr>
          <w:rFonts w:asciiTheme="majorHAnsi" w:hAnsiTheme="majorHAnsi"/>
          <w:b/>
          <w:i/>
          <w:sz w:val="22"/>
          <w:szCs w:val="22"/>
        </w:rPr>
      </w:pPr>
    </w:p>
    <w:p w:rsidR="00CE483F" w:rsidRDefault="00CE483F" w:rsidP="00675BD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</w:p>
    <w:p w:rsidR="009671AA" w:rsidRPr="00CE483F" w:rsidRDefault="009671AA" w:rsidP="00675BD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  <w:r w:rsidRPr="00CE483F">
        <w:rPr>
          <w:rFonts w:asciiTheme="majorHAnsi" w:hAnsiTheme="majorHAnsi" w:cs="Tahoma"/>
          <w:szCs w:val="22"/>
        </w:rPr>
        <w:t>El 7 de agosto del 200</w:t>
      </w:r>
      <w:r w:rsidR="00C8495A">
        <w:rPr>
          <w:rFonts w:asciiTheme="majorHAnsi" w:hAnsiTheme="majorHAnsi" w:cs="Tahoma"/>
          <w:szCs w:val="22"/>
        </w:rPr>
        <w:t>8</w:t>
      </w:r>
      <w:r w:rsidRPr="00CE483F">
        <w:rPr>
          <w:rFonts w:asciiTheme="majorHAnsi" w:hAnsiTheme="majorHAnsi" w:cs="Tahoma"/>
          <w:szCs w:val="22"/>
        </w:rPr>
        <w:t>, se promulgó la Ley Reguladora</w:t>
      </w:r>
      <w:r w:rsidR="00CE483F" w:rsidRPr="00CE483F">
        <w:rPr>
          <w:rFonts w:asciiTheme="majorHAnsi" w:hAnsiTheme="majorHAnsi" w:cs="Tahoma"/>
          <w:szCs w:val="22"/>
        </w:rPr>
        <w:t xml:space="preserve"> No.8653, con la que se creó</w:t>
      </w:r>
      <w:r w:rsidRPr="00CE483F">
        <w:rPr>
          <w:rFonts w:asciiTheme="majorHAnsi" w:hAnsiTheme="majorHAnsi" w:cs="Tahoma"/>
          <w:szCs w:val="22"/>
        </w:rPr>
        <w:t xml:space="preserve"> la Superintendencia General de Seguros (Sugese) y se dio paso a la apertura del mercado asegurador.</w:t>
      </w:r>
    </w:p>
    <w:p w:rsidR="009671AA" w:rsidRPr="00CE483F" w:rsidRDefault="009671AA" w:rsidP="00675BD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</w:p>
    <w:p w:rsidR="00533778" w:rsidRDefault="009671AA" w:rsidP="00675BD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  <w:r w:rsidRPr="00CE483F">
        <w:rPr>
          <w:rFonts w:asciiTheme="majorHAnsi" w:hAnsiTheme="majorHAnsi" w:cs="Tahoma"/>
          <w:szCs w:val="22"/>
        </w:rPr>
        <w:t>Cinco años</w:t>
      </w:r>
      <w:r w:rsidR="00BE0568" w:rsidRPr="00CE483F">
        <w:rPr>
          <w:rFonts w:asciiTheme="majorHAnsi" w:hAnsiTheme="majorHAnsi" w:cs="Tahoma"/>
          <w:szCs w:val="22"/>
        </w:rPr>
        <w:t xml:space="preserve"> después, la industria aseguradora ha evolucionado de manera satisfactoria, manteniendo al </w:t>
      </w:r>
      <w:r w:rsidR="00533778" w:rsidRPr="00CE483F">
        <w:rPr>
          <w:rFonts w:asciiTheme="majorHAnsi" w:hAnsiTheme="majorHAnsi" w:cs="Tahoma"/>
          <w:szCs w:val="22"/>
        </w:rPr>
        <w:t xml:space="preserve">consumidor de seguros </w:t>
      </w:r>
      <w:r w:rsidR="00BE0568" w:rsidRPr="00CE483F">
        <w:rPr>
          <w:rFonts w:asciiTheme="majorHAnsi" w:hAnsiTheme="majorHAnsi" w:cs="Tahoma"/>
          <w:szCs w:val="22"/>
        </w:rPr>
        <w:t xml:space="preserve">como </w:t>
      </w:r>
      <w:r w:rsidR="00533778" w:rsidRPr="00CE483F">
        <w:rPr>
          <w:rFonts w:asciiTheme="majorHAnsi" w:hAnsiTheme="majorHAnsi" w:cs="Tahoma"/>
          <w:szCs w:val="22"/>
        </w:rPr>
        <w:t xml:space="preserve">una de las prioridades fundamentales </w:t>
      </w:r>
      <w:r w:rsidR="00BE0568" w:rsidRPr="00CE483F">
        <w:rPr>
          <w:rFonts w:asciiTheme="majorHAnsi" w:hAnsiTheme="majorHAnsi" w:cs="Tahoma"/>
          <w:szCs w:val="22"/>
        </w:rPr>
        <w:t xml:space="preserve">del accionar de </w:t>
      </w:r>
      <w:r w:rsidR="00533778" w:rsidRPr="00CE483F">
        <w:rPr>
          <w:rFonts w:asciiTheme="majorHAnsi" w:hAnsiTheme="majorHAnsi" w:cs="Tahoma"/>
          <w:szCs w:val="22"/>
        </w:rPr>
        <w:t>la Sugese</w:t>
      </w:r>
      <w:r w:rsidR="00675BD4" w:rsidRPr="00CE483F">
        <w:rPr>
          <w:rFonts w:asciiTheme="majorHAnsi" w:hAnsiTheme="majorHAnsi" w:cs="Tahoma"/>
          <w:szCs w:val="22"/>
        </w:rPr>
        <w:t>.</w:t>
      </w:r>
    </w:p>
    <w:p w:rsidR="00A70C1B" w:rsidRDefault="00A70C1B" w:rsidP="00675BD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</w:p>
    <w:p w:rsidR="00A70C1B" w:rsidRDefault="00A70C1B" w:rsidP="00675BD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 xml:space="preserve">De esta forma, se tiene un crecimiento </w:t>
      </w:r>
      <w:proofErr w:type="spellStart"/>
      <w:r>
        <w:rPr>
          <w:rFonts w:asciiTheme="majorHAnsi" w:hAnsiTheme="majorHAnsi" w:cs="Tahoma"/>
          <w:szCs w:val="22"/>
        </w:rPr>
        <w:t>anualiazado</w:t>
      </w:r>
      <w:proofErr w:type="spellEnd"/>
      <w:r>
        <w:rPr>
          <w:rFonts w:asciiTheme="majorHAnsi" w:hAnsiTheme="majorHAnsi" w:cs="Tahoma"/>
          <w:szCs w:val="22"/>
        </w:rPr>
        <w:t xml:space="preserve">, </w:t>
      </w:r>
      <w:r w:rsidR="008527DB">
        <w:rPr>
          <w:rFonts w:asciiTheme="majorHAnsi" w:hAnsiTheme="majorHAnsi" w:cs="Tahoma"/>
          <w:szCs w:val="22"/>
        </w:rPr>
        <w:t>al primer semestre del 20</w:t>
      </w:r>
      <w:r>
        <w:rPr>
          <w:rFonts w:asciiTheme="majorHAnsi" w:hAnsiTheme="majorHAnsi" w:cs="Tahoma"/>
          <w:szCs w:val="22"/>
        </w:rPr>
        <w:t xml:space="preserve">13, de un  8% en el total de las primas directas de seguros, siendo </w:t>
      </w:r>
      <w:r w:rsidR="008527DB">
        <w:rPr>
          <w:rFonts w:asciiTheme="majorHAnsi" w:hAnsiTheme="majorHAnsi" w:cs="Tahoma"/>
          <w:szCs w:val="22"/>
        </w:rPr>
        <w:t>lo</w:t>
      </w:r>
      <w:r>
        <w:rPr>
          <w:rFonts w:asciiTheme="majorHAnsi" w:hAnsiTheme="majorHAnsi" w:cs="Tahoma"/>
          <w:szCs w:val="22"/>
        </w:rPr>
        <w:t>s seguros personales l</w:t>
      </w:r>
      <w:r w:rsidR="008527DB">
        <w:rPr>
          <w:rFonts w:asciiTheme="majorHAnsi" w:hAnsiTheme="majorHAnsi" w:cs="Tahoma"/>
          <w:szCs w:val="22"/>
        </w:rPr>
        <w:t>o</w:t>
      </w:r>
      <w:r>
        <w:rPr>
          <w:rFonts w:asciiTheme="majorHAnsi" w:hAnsiTheme="majorHAnsi" w:cs="Tahoma"/>
          <w:szCs w:val="22"/>
        </w:rPr>
        <w:t xml:space="preserve">s </w:t>
      </w:r>
      <w:r w:rsidR="008527DB">
        <w:rPr>
          <w:rFonts w:asciiTheme="majorHAnsi" w:hAnsiTheme="majorHAnsi" w:cs="Tahoma"/>
          <w:szCs w:val="22"/>
        </w:rPr>
        <w:t xml:space="preserve">que presentan un </w:t>
      </w:r>
      <w:r>
        <w:rPr>
          <w:rFonts w:asciiTheme="majorHAnsi" w:hAnsiTheme="majorHAnsi" w:cs="Tahoma"/>
          <w:szCs w:val="22"/>
        </w:rPr>
        <w:t xml:space="preserve">mayor crecimiento, con un </w:t>
      </w:r>
      <w:r w:rsidR="008527DB">
        <w:rPr>
          <w:rFonts w:asciiTheme="majorHAnsi" w:hAnsiTheme="majorHAnsi" w:cs="Tahoma"/>
          <w:szCs w:val="22"/>
        </w:rPr>
        <w:t>19</w:t>
      </w:r>
      <w:r>
        <w:rPr>
          <w:rFonts w:asciiTheme="majorHAnsi" w:hAnsiTheme="majorHAnsi" w:cs="Tahoma"/>
          <w:szCs w:val="22"/>
        </w:rPr>
        <w:t xml:space="preserve">% anualizado. </w:t>
      </w:r>
    </w:p>
    <w:p w:rsidR="008527DB" w:rsidRDefault="008527DB" w:rsidP="00675BD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</w:p>
    <w:p w:rsidR="008527DB" w:rsidRPr="00CE483F" w:rsidRDefault="008527DB" w:rsidP="008527D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 xml:space="preserve">En el ramo de seguros generales el Instituto Nacional de Seguros (INS) ocupa un </w:t>
      </w:r>
      <w:r w:rsidRPr="008527DB">
        <w:rPr>
          <w:rFonts w:asciiTheme="majorHAnsi" w:hAnsiTheme="majorHAnsi" w:cs="Tahoma"/>
          <w:szCs w:val="22"/>
        </w:rPr>
        <w:t>90,7%</w:t>
      </w:r>
      <w:r>
        <w:rPr>
          <w:rFonts w:asciiTheme="majorHAnsi" w:hAnsiTheme="majorHAnsi" w:cs="Tahoma"/>
          <w:szCs w:val="22"/>
        </w:rPr>
        <w:t xml:space="preserve">, del mercado, seguido por ASSA  con un </w:t>
      </w:r>
      <w:r w:rsidRPr="008527DB">
        <w:rPr>
          <w:rFonts w:asciiTheme="majorHAnsi" w:hAnsiTheme="majorHAnsi" w:cs="Tahoma"/>
          <w:szCs w:val="22"/>
        </w:rPr>
        <w:t>6,0%</w:t>
      </w:r>
      <w:r>
        <w:rPr>
          <w:rFonts w:asciiTheme="majorHAnsi" w:hAnsiTheme="majorHAnsi" w:cs="Tahoma"/>
          <w:szCs w:val="22"/>
        </w:rPr>
        <w:t xml:space="preserve"> y MAPFRE con un 2,3%. Para el ramo de personales el INS cubre el </w:t>
      </w:r>
      <w:r w:rsidRPr="008527DB">
        <w:rPr>
          <w:rFonts w:asciiTheme="majorHAnsi" w:hAnsiTheme="majorHAnsi" w:cs="Tahoma"/>
          <w:szCs w:val="22"/>
        </w:rPr>
        <w:t>77,0%</w:t>
      </w:r>
      <w:r>
        <w:rPr>
          <w:rFonts w:asciiTheme="majorHAnsi" w:hAnsiTheme="majorHAnsi" w:cs="Tahoma"/>
          <w:szCs w:val="22"/>
        </w:rPr>
        <w:t xml:space="preserve">, </w:t>
      </w:r>
      <w:r w:rsidRPr="008527DB">
        <w:rPr>
          <w:rFonts w:asciiTheme="majorHAnsi" w:hAnsiTheme="majorHAnsi" w:cs="Tahoma"/>
          <w:szCs w:val="22"/>
        </w:rPr>
        <w:t xml:space="preserve">Pan American </w:t>
      </w:r>
      <w:r>
        <w:rPr>
          <w:rFonts w:asciiTheme="majorHAnsi" w:hAnsiTheme="majorHAnsi" w:cs="Tahoma"/>
          <w:szCs w:val="22"/>
        </w:rPr>
        <w:t xml:space="preserve">un 11,8%, Aseguradora del  Istmo un 5,3%, MAPFRE  un </w:t>
      </w:r>
      <w:r w:rsidRPr="008527DB">
        <w:rPr>
          <w:rFonts w:asciiTheme="majorHAnsi" w:hAnsiTheme="majorHAnsi" w:cs="Tahoma"/>
          <w:szCs w:val="22"/>
        </w:rPr>
        <w:t>2,0%</w:t>
      </w:r>
      <w:r>
        <w:rPr>
          <w:rFonts w:asciiTheme="majorHAnsi" w:hAnsiTheme="majorHAnsi" w:cs="Tahoma"/>
          <w:szCs w:val="22"/>
        </w:rPr>
        <w:t xml:space="preserve"> y Seguros del Magisterio un 1,7%.</w:t>
      </w:r>
    </w:p>
    <w:p w:rsidR="00BE0568" w:rsidRPr="00CE483F" w:rsidRDefault="00BE0568" w:rsidP="00675BD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</w:p>
    <w:p w:rsidR="00BE0568" w:rsidRPr="00CE483F" w:rsidRDefault="008527DB" w:rsidP="00675BD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>Asimismo</w:t>
      </w:r>
      <w:r w:rsidR="00BE0568" w:rsidRPr="00CE483F">
        <w:rPr>
          <w:rFonts w:asciiTheme="majorHAnsi" w:hAnsiTheme="majorHAnsi" w:cs="Tahoma"/>
          <w:szCs w:val="22"/>
        </w:rPr>
        <w:t xml:space="preserve">, se </w:t>
      </w:r>
      <w:r w:rsidR="00A70C1B">
        <w:rPr>
          <w:rFonts w:asciiTheme="majorHAnsi" w:hAnsiTheme="majorHAnsi" w:cs="Tahoma"/>
          <w:szCs w:val="22"/>
        </w:rPr>
        <w:t xml:space="preserve">han creado </w:t>
      </w:r>
      <w:r w:rsidR="00BE0568" w:rsidRPr="00CE483F">
        <w:rPr>
          <w:rFonts w:asciiTheme="majorHAnsi" w:hAnsiTheme="majorHAnsi" w:cs="Tahoma"/>
          <w:szCs w:val="22"/>
        </w:rPr>
        <w:t xml:space="preserve">las condiciones necesarias para el desarrollo y </w:t>
      </w:r>
      <w:r>
        <w:rPr>
          <w:rFonts w:asciiTheme="majorHAnsi" w:hAnsiTheme="majorHAnsi" w:cs="Tahoma"/>
          <w:szCs w:val="22"/>
        </w:rPr>
        <w:t xml:space="preserve">la </w:t>
      </w:r>
      <w:r w:rsidR="00BE0568" w:rsidRPr="00CE483F">
        <w:rPr>
          <w:rFonts w:asciiTheme="majorHAnsi" w:hAnsiTheme="majorHAnsi" w:cs="Tahoma"/>
          <w:szCs w:val="22"/>
        </w:rPr>
        <w:t xml:space="preserve">competencia efectiva del mercado, </w:t>
      </w:r>
      <w:r w:rsidR="00A70C1B">
        <w:rPr>
          <w:rFonts w:asciiTheme="majorHAnsi" w:hAnsiTheme="majorHAnsi" w:cs="Tahoma"/>
          <w:szCs w:val="22"/>
        </w:rPr>
        <w:t xml:space="preserve">contando así con 12 aseguradora, 63 sociedades agencias, 18 corredoras, 49 operadores </w:t>
      </w:r>
      <w:proofErr w:type="spellStart"/>
      <w:r w:rsidR="00A70C1B">
        <w:rPr>
          <w:rFonts w:asciiTheme="majorHAnsi" w:hAnsiTheme="majorHAnsi" w:cs="Tahoma"/>
          <w:szCs w:val="22"/>
        </w:rPr>
        <w:t>autoexpedibles</w:t>
      </w:r>
      <w:proofErr w:type="spellEnd"/>
      <w:r w:rsidR="00A70C1B">
        <w:rPr>
          <w:rFonts w:asciiTheme="majorHAnsi" w:hAnsiTheme="majorHAnsi" w:cs="Tahoma"/>
          <w:szCs w:val="22"/>
        </w:rPr>
        <w:t xml:space="preserve"> y 442 diferentes productos de seguros.</w:t>
      </w:r>
    </w:p>
    <w:p w:rsidR="00BE0568" w:rsidRPr="00CE483F" w:rsidRDefault="00BE0568" w:rsidP="00BE0568">
      <w:pPr>
        <w:rPr>
          <w:rFonts w:asciiTheme="majorHAnsi" w:hAnsiTheme="majorHAnsi" w:cs="Tahoma"/>
          <w:szCs w:val="22"/>
        </w:rPr>
      </w:pPr>
    </w:p>
    <w:p w:rsidR="00BE0568" w:rsidRDefault="00BE0568" w:rsidP="00CE483F">
      <w:pPr>
        <w:jc w:val="both"/>
        <w:rPr>
          <w:rFonts w:asciiTheme="majorHAnsi" w:hAnsiTheme="majorHAnsi" w:cs="Tahoma"/>
          <w:i/>
          <w:szCs w:val="22"/>
        </w:rPr>
      </w:pPr>
      <w:r w:rsidRPr="00CE483F">
        <w:rPr>
          <w:rFonts w:asciiTheme="majorHAnsi" w:hAnsiTheme="majorHAnsi" w:cs="Tahoma"/>
          <w:szCs w:val="22"/>
        </w:rPr>
        <w:t>Para el superintendente General de Seguros, Tomás Soley Pérez,</w:t>
      </w:r>
      <w:r w:rsidR="00CE483F" w:rsidRPr="00CE483F">
        <w:rPr>
          <w:rFonts w:asciiTheme="majorHAnsi" w:hAnsiTheme="majorHAnsi" w:cs="Tahoma"/>
          <w:szCs w:val="22"/>
        </w:rPr>
        <w:t xml:space="preserve"> </w:t>
      </w:r>
      <w:r w:rsidR="00E9021E" w:rsidRPr="00E9021E">
        <w:rPr>
          <w:rFonts w:asciiTheme="majorHAnsi" w:hAnsiTheme="majorHAnsi" w:cs="Tahoma"/>
          <w:szCs w:val="22"/>
        </w:rPr>
        <w:t xml:space="preserve">debe destacarse de estos estos cinco años, </w:t>
      </w:r>
      <w:r w:rsidR="00E9021E" w:rsidRPr="00E9021E">
        <w:rPr>
          <w:rFonts w:asciiTheme="majorHAnsi" w:hAnsiTheme="majorHAnsi" w:cs="Tahoma"/>
          <w:i/>
          <w:szCs w:val="22"/>
        </w:rPr>
        <w:t>“la creación y consolidación de la Superintendencia, en concordancia con el establecimiento de reglas claras para al mercado, basadas en estándares internacionales”</w:t>
      </w:r>
      <w:r w:rsidR="00E9021E" w:rsidRPr="00E9021E">
        <w:rPr>
          <w:rFonts w:asciiTheme="majorHAnsi" w:hAnsiTheme="majorHAnsi" w:cs="Tahoma"/>
          <w:szCs w:val="22"/>
        </w:rPr>
        <w:t xml:space="preserve">. </w:t>
      </w:r>
      <w:proofErr w:type="spellStart"/>
      <w:r w:rsidR="00E9021E" w:rsidRPr="00E9021E">
        <w:rPr>
          <w:rFonts w:asciiTheme="majorHAnsi" w:hAnsiTheme="majorHAnsi" w:cs="Tahoma"/>
          <w:szCs w:val="22"/>
        </w:rPr>
        <w:t>Asismismo</w:t>
      </w:r>
      <w:proofErr w:type="spellEnd"/>
      <w:r w:rsidR="00E9021E" w:rsidRPr="00E9021E">
        <w:rPr>
          <w:rFonts w:asciiTheme="majorHAnsi" w:hAnsiTheme="majorHAnsi" w:cs="Tahoma"/>
          <w:szCs w:val="22"/>
        </w:rPr>
        <w:t>, el jerarca recalcó que la evolución del mercado “</w:t>
      </w:r>
      <w:r w:rsidR="00E9021E" w:rsidRPr="00E9021E">
        <w:rPr>
          <w:rFonts w:asciiTheme="majorHAnsi" w:hAnsiTheme="majorHAnsi" w:cs="Tahoma"/>
          <w:i/>
          <w:szCs w:val="22"/>
        </w:rPr>
        <w:t xml:space="preserve">ha contado con un proceso ordenado de autorización y registro de </w:t>
      </w:r>
      <w:proofErr w:type="spellStart"/>
      <w:r w:rsidR="00E9021E" w:rsidRPr="00E9021E">
        <w:rPr>
          <w:rFonts w:asciiTheme="majorHAnsi" w:hAnsiTheme="majorHAnsi" w:cs="Tahoma"/>
          <w:i/>
          <w:szCs w:val="22"/>
        </w:rPr>
        <w:t>particpantes</w:t>
      </w:r>
      <w:proofErr w:type="spellEnd"/>
      <w:r w:rsidR="00E9021E" w:rsidRPr="00E9021E">
        <w:rPr>
          <w:rFonts w:asciiTheme="majorHAnsi" w:hAnsiTheme="majorHAnsi" w:cs="Tahoma"/>
          <w:i/>
          <w:szCs w:val="22"/>
        </w:rPr>
        <w:t xml:space="preserve"> y productos, lo cual ha permitido dotar al asegurado de </w:t>
      </w:r>
      <w:proofErr w:type="spellStart"/>
      <w:r w:rsidR="00E9021E" w:rsidRPr="00E9021E">
        <w:rPr>
          <w:rFonts w:asciiTheme="majorHAnsi" w:hAnsiTheme="majorHAnsi" w:cs="Tahoma"/>
          <w:i/>
          <w:szCs w:val="22"/>
        </w:rPr>
        <w:t>informacion</w:t>
      </w:r>
      <w:proofErr w:type="spellEnd"/>
      <w:r w:rsidR="00E9021E" w:rsidRPr="00E9021E">
        <w:rPr>
          <w:rFonts w:asciiTheme="majorHAnsi" w:hAnsiTheme="majorHAnsi" w:cs="Tahoma"/>
          <w:i/>
          <w:szCs w:val="22"/>
        </w:rPr>
        <w:t xml:space="preserve"> y herramientas que le permitan tomar mejores </w:t>
      </w:r>
      <w:proofErr w:type="spellStart"/>
      <w:r w:rsidR="00E9021E" w:rsidRPr="00E9021E">
        <w:rPr>
          <w:rFonts w:asciiTheme="majorHAnsi" w:hAnsiTheme="majorHAnsi" w:cs="Tahoma"/>
          <w:i/>
          <w:szCs w:val="22"/>
        </w:rPr>
        <w:t>deciciones</w:t>
      </w:r>
      <w:proofErr w:type="spellEnd"/>
      <w:r w:rsidR="00E9021E" w:rsidRPr="00E9021E">
        <w:rPr>
          <w:rFonts w:asciiTheme="majorHAnsi" w:hAnsiTheme="majorHAnsi" w:cs="Tahoma"/>
          <w:i/>
          <w:szCs w:val="22"/>
        </w:rPr>
        <w:t xml:space="preserve"> de consumo así como defender sus derechos”</w:t>
      </w:r>
    </w:p>
    <w:p w:rsidR="00E9021E" w:rsidRPr="00E9021E" w:rsidRDefault="00E9021E" w:rsidP="00CE483F">
      <w:pPr>
        <w:jc w:val="both"/>
        <w:rPr>
          <w:rFonts w:asciiTheme="majorHAnsi" w:hAnsiTheme="majorHAnsi"/>
          <w:i/>
        </w:rPr>
      </w:pPr>
    </w:p>
    <w:p w:rsidR="00BE0568" w:rsidRPr="00CE483F" w:rsidRDefault="00BE0568" w:rsidP="00675BD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</w:p>
    <w:p w:rsidR="00E9021E" w:rsidRDefault="00E9021E" w:rsidP="000E2D2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</w:p>
    <w:p w:rsidR="000E2D29" w:rsidRDefault="000E2D29" w:rsidP="000E2D2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  <w:lang w:val="es-CR"/>
        </w:rPr>
      </w:pPr>
      <w:r>
        <w:rPr>
          <w:rFonts w:asciiTheme="majorHAnsi" w:hAnsiTheme="majorHAnsi" w:cs="Tahoma"/>
          <w:szCs w:val="22"/>
        </w:rPr>
        <w:t>También se destaca el alto grado de cumplimento de los</w:t>
      </w:r>
      <w:r w:rsidR="00DB0066">
        <w:rPr>
          <w:rFonts w:asciiTheme="majorHAnsi" w:hAnsiTheme="majorHAnsi" w:cs="Tahoma"/>
          <w:szCs w:val="22"/>
        </w:rPr>
        <w:t xml:space="preserve"> 26 </w:t>
      </w:r>
      <w:r>
        <w:rPr>
          <w:rFonts w:asciiTheme="majorHAnsi" w:hAnsiTheme="majorHAnsi" w:cs="Tahoma"/>
          <w:szCs w:val="22"/>
        </w:rPr>
        <w:t xml:space="preserve"> estándares de supervisión, alcanzado a través de la e</w:t>
      </w:r>
      <w:r w:rsidRPr="000E2D29">
        <w:rPr>
          <w:rFonts w:asciiTheme="majorHAnsi" w:hAnsiTheme="majorHAnsi" w:cs="Tahoma"/>
          <w:szCs w:val="22"/>
          <w:lang w:val="es-CR"/>
        </w:rPr>
        <w:t>valuación de pares</w:t>
      </w:r>
      <w:r>
        <w:rPr>
          <w:rFonts w:asciiTheme="majorHAnsi" w:hAnsiTheme="majorHAnsi" w:cs="Tahoma"/>
          <w:szCs w:val="22"/>
          <w:lang w:val="es-CR"/>
        </w:rPr>
        <w:t>,</w:t>
      </w:r>
      <w:r w:rsidRPr="000E2D29">
        <w:rPr>
          <w:rFonts w:asciiTheme="majorHAnsi" w:hAnsiTheme="majorHAnsi" w:cs="Tahoma"/>
          <w:szCs w:val="22"/>
          <w:lang w:val="es-CR"/>
        </w:rPr>
        <w:t xml:space="preserve"> </w:t>
      </w:r>
      <w:r>
        <w:rPr>
          <w:rFonts w:asciiTheme="majorHAnsi" w:hAnsiTheme="majorHAnsi" w:cs="Tahoma"/>
          <w:szCs w:val="22"/>
          <w:lang w:val="es-CR"/>
        </w:rPr>
        <w:t>por parte de la</w:t>
      </w:r>
      <w:r w:rsidRPr="000E2D29">
        <w:rPr>
          <w:rFonts w:asciiTheme="majorHAnsi" w:hAnsiTheme="majorHAnsi" w:cs="Tahoma"/>
          <w:szCs w:val="22"/>
          <w:lang w:val="es-CR"/>
        </w:rPr>
        <w:t xml:space="preserve"> A</w:t>
      </w:r>
      <w:r>
        <w:rPr>
          <w:rFonts w:asciiTheme="majorHAnsi" w:hAnsiTheme="majorHAnsi" w:cs="Tahoma"/>
          <w:szCs w:val="22"/>
          <w:lang w:val="es-CR"/>
        </w:rPr>
        <w:t xml:space="preserve">sociación de </w:t>
      </w:r>
      <w:r w:rsidRPr="000E2D29">
        <w:rPr>
          <w:rFonts w:asciiTheme="majorHAnsi" w:hAnsiTheme="majorHAnsi" w:cs="Tahoma"/>
          <w:szCs w:val="22"/>
          <w:lang w:val="es-CR"/>
        </w:rPr>
        <w:t>S</w:t>
      </w:r>
      <w:r>
        <w:rPr>
          <w:rFonts w:asciiTheme="majorHAnsi" w:hAnsiTheme="majorHAnsi" w:cs="Tahoma"/>
          <w:szCs w:val="22"/>
          <w:lang w:val="es-CR"/>
        </w:rPr>
        <w:t xml:space="preserve">upervisores de </w:t>
      </w:r>
      <w:r w:rsidRPr="000E2D29">
        <w:rPr>
          <w:rFonts w:asciiTheme="majorHAnsi" w:hAnsiTheme="majorHAnsi" w:cs="Tahoma"/>
          <w:szCs w:val="22"/>
          <w:lang w:val="es-CR"/>
        </w:rPr>
        <w:t>S</w:t>
      </w:r>
      <w:r>
        <w:rPr>
          <w:rFonts w:asciiTheme="majorHAnsi" w:hAnsiTheme="majorHAnsi" w:cs="Tahoma"/>
          <w:szCs w:val="22"/>
          <w:lang w:val="es-CR"/>
        </w:rPr>
        <w:t xml:space="preserve">eguros de </w:t>
      </w:r>
      <w:r w:rsidRPr="000E2D29">
        <w:rPr>
          <w:rFonts w:asciiTheme="majorHAnsi" w:hAnsiTheme="majorHAnsi" w:cs="Tahoma"/>
          <w:szCs w:val="22"/>
          <w:lang w:val="es-CR"/>
        </w:rPr>
        <w:t>A</w:t>
      </w:r>
      <w:r>
        <w:rPr>
          <w:rFonts w:asciiTheme="majorHAnsi" w:hAnsiTheme="majorHAnsi" w:cs="Tahoma"/>
          <w:szCs w:val="22"/>
          <w:lang w:val="es-CR"/>
        </w:rPr>
        <w:t xml:space="preserve">mérica </w:t>
      </w:r>
      <w:r w:rsidRPr="000E2D29">
        <w:rPr>
          <w:rFonts w:asciiTheme="majorHAnsi" w:hAnsiTheme="majorHAnsi" w:cs="Tahoma"/>
          <w:szCs w:val="22"/>
          <w:lang w:val="es-CR"/>
        </w:rPr>
        <w:t>L</w:t>
      </w:r>
      <w:r>
        <w:rPr>
          <w:rFonts w:asciiTheme="majorHAnsi" w:hAnsiTheme="majorHAnsi" w:cs="Tahoma"/>
          <w:szCs w:val="22"/>
          <w:lang w:val="es-CR"/>
        </w:rPr>
        <w:t xml:space="preserve">atina (ASSAL) durante el </w:t>
      </w:r>
      <w:r w:rsidRPr="000E2D29">
        <w:rPr>
          <w:rFonts w:asciiTheme="majorHAnsi" w:hAnsiTheme="majorHAnsi" w:cs="Tahoma"/>
          <w:szCs w:val="22"/>
          <w:lang w:val="es-CR"/>
        </w:rPr>
        <w:t>2012</w:t>
      </w:r>
      <w:r>
        <w:rPr>
          <w:rFonts w:asciiTheme="majorHAnsi" w:hAnsiTheme="majorHAnsi" w:cs="Tahoma"/>
          <w:szCs w:val="22"/>
          <w:lang w:val="es-CR"/>
        </w:rPr>
        <w:t xml:space="preserve">, </w:t>
      </w:r>
      <w:r w:rsidR="00DB0066">
        <w:rPr>
          <w:rFonts w:asciiTheme="majorHAnsi" w:hAnsiTheme="majorHAnsi" w:cs="Tahoma"/>
          <w:szCs w:val="22"/>
          <w:lang w:val="es-CR"/>
        </w:rPr>
        <w:t xml:space="preserve">de los cuales 3 se catalogaron como observados, 11 </w:t>
      </w:r>
      <w:proofErr w:type="spellStart"/>
      <w:r w:rsidR="00DB0066">
        <w:rPr>
          <w:rFonts w:asciiTheme="majorHAnsi" w:hAnsiTheme="majorHAnsi" w:cs="Tahoma"/>
          <w:szCs w:val="22"/>
          <w:lang w:val="es-CR"/>
        </w:rPr>
        <w:t>ampliamiente</w:t>
      </w:r>
      <w:proofErr w:type="spellEnd"/>
      <w:r w:rsidR="00DB0066">
        <w:rPr>
          <w:rFonts w:asciiTheme="majorHAnsi" w:hAnsiTheme="majorHAnsi" w:cs="Tahoma"/>
          <w:szCs w:val="22"/>
          <w:lang w:val="es-CR"/>
        </w:rPr>
        <w:t xml:space="preserve"> observados y 12 parcialmente observados.</w:t>
      </w:r>
    </w:p>
    <w:p w:rsidR="00DB0066" w:rsidRDefault="00DB0066" w:rsidP="000E2D2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  <w:lang w:val="es-CR"/>
        </w:rPr>
      </w:pPr>
    </w:p>
    <w:p w:rsidR="00DB0066" w:rsidRPr="000E2D29" w:rsidRDefault="00BA31A5" w:rsidP="000E2D2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  <w:lang w:val="es-CR"/>
        </w:rPr>
      </w:pPr>
      <w:r w:rsidRPr="00BA31A5">
        <w:rPr>
          <w:rFonts w:asciiTheme="majorHAnsi" w:hAnsiTheme="majorHAnsi" w:cs="Tahoma"/>
          <w:szCs w:val="22"/>
          <w:lang w:val="es-CR"/>
        </w:rPr>
        <w:t xml:space="preserve">A este logro, se suma la obtención de la certificación de la </w:t>
      </w:r>
      <w:r w:rsidRPr="00BA31A5">
        <w:rPr>
          <w:rFonts w:asciiTheme="majorHAnsi" w:hAnsiTheme="majorHAnsi" w:cs="Tahoma"/>
          <w:i/>
          <w:szCs w:val="22"/>
          <w:lang w:val="es-CR"/>
        </w:rPr>
        <w:t>“Norma INTE-ISO 9001:2008 Sistemas de Gestión de Calidad”</w:t>
      </w:r>
      <w:r w:rsidRPr="00BA31A5">
        <w:rPr>
          <w:rFonts w:asciiTheme="majorHAnsi" w:hAnsiTheme="majorHAnsi" w:cs="Tahoma"/>
          <w:szCs w:val="22"/>
          <w:lang w:val="es-CR"/>
        </w:rPr>
        <w:t xml:space="preserve">, otorgada durante el primer semestre del año en curso, por el  Instituto de Normas Técnicas de Costa Rica (INTECO), con lo cual la Sugese persigue la excelencia y calidad en la prestación de sus servicios a la ciudadanía y los participantes del mercado. </w:t>
      </w:r>
      <w:r>
        <w:rPr>
          <w:rFonts w:asciiTheme="majorHAnsi" w:hAnsiTheme="majorHAnsi" w:cs="Tahoma"/>
          <w:szCs w:val="22"/>
          <w:lang w:val="es-CR"/>
        </w:rPr>
        <w:t xml:space="preserve"> </w:t>
      </w:r>
      <w:r w:rsidRPr="00BA31A5">
        <w:rPr>
          <w:rFonts w:asciiTheme="majorHAnsi" w:hAnsiTheme="majorHAnsi" w:cs="Tahoma"/>
          <w:szCs w:val="22"/>
          <w:lang w:val="es-CR"/>
        </w:rPr>
        <w:t>Dentro de este contexto de mejora continua, se ha definido como un objetivo estratégico del quinquenio que inicia</w:t>
      </w:r>
      <w:r>
        <w:rPr>
          <w:rFonts w:asciiTheme="majorHAnsi" w:hAnsiTheme="majorHAnsi" w:cs="Tahoma"/>
          <w:szCs w:val="22"/>
          <w:lang w:val="es-CR"/>
        </w:rPr>
        <w:t>,</w:t>
      </w:r>
      <w:r w:rsidRPr="00BA31A5">
        <w:rPr>
          <w:rFonts w:asciiTheme="majorHAnsi" w:hAnsiTheme="majorHAnsi" w:cs="Tahoma"/>
          <w:szCs w:val="22"/>
          <w:lang w:val="es-CR"/>
        </w:rPr>
        <w:t xml:space="preserve"> el fortalecimiento del sistema de gestión y control interno, la simplificación de procesos y la incorporación de trámites en línea para el público y los supervisados.</w:t>
      </w:r>
      <w:r w:rsidR="00DB0066">
        <w:rPr>
          <w:rFonts w:asciiTheme="majorHAnsi" w:hAnsiTheme="majorHAnsi" w:cs="Tahoma"/>
          <w:szCs w:val="22"/>
          <w:lang w:val="es-CR"/>
        </w:rPr>
        <w:t xml:space="preserve"> </w:t>
      </w:r>
    </w:p>
    <w:p w:rsidR="000E2D29" w:rsidRDefault="000E2D29" w:rsidP="000E2D2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  <w:lang w:val="es-CR"/>
        </w:rPr>
      </w:pPr>
    </w:p>
    <w:p w:rsidR="00DB0066" w:rsidRPr="00DB0066" w:rsidRDefault="00DB0066" w:rsidP="000E2D2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b/>
          <w:szCs w:val="22"/>
          <w:lang w:val="es-CR"/>
        </w:rPr>
      </w:pPr>
      <w:r w:rsidRPr="00DB0066">
        <w:rPr>
          <w:rFonts w:asciiTheme="majorHAnsi" w:hAnsiTheme="majorHAnsi" w:cs="Tahoma"/>
          <w:b/>
          <w:szCs w:val="22"/>
          <w:lang w:val="es-CR"/>
        </w:rPr>
        <w:t>Perspectivas de la S</w:t>
      </w:r>
      <w:r>
        <w:rPr>
          <w:rFonts w:asciiTheme="majorHAnsi" w:hAnsiTheme="majorHAnsi" w:cs="Tahoma"/>
          <w:b/>
          <w:szCs w:val="22"/>
          <w:lang w:val="es-CR"/>
        </w:rPr>
        <w:t>ugese</w:t>
      </w:r>
    </w:p>
    <w:p w:rsidR="000E2D29" w:rsidRPr="000E2D29" w:rsidRDefault="000E2D29" w:rsidP="005816C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  <w:lang w:val="es-CR"/>
        </w:rPr>
      </w:pPr>
    </w:p>
    <w:p w:rsidR="00675BD4" w:rsidRDefault="008527DB" w:rsidP="005816C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>La próxima etapa de la S</w:t>
      </w:r>
      <w:r w:rsidR="00DB0066">
        <w:rPr>
          <w:rFonts w:asciiTheme="majorHAnsi" w:hAnsiTheme="majorHAnsi" w:cs="Tahoma"/>
          <w:szCs w:val="22"/>
        </w:rPr>
        <w:t>uperintendencia</w:t>
      </w:r>
      <w:r>
        <w:rPr>
          <w:rFonts w:asciiTheme="majorHAnsi" w:hAnsiTheme="majorHAnsi" w:cs="Tahoma"/>
          <w:szCs w:val="22"/>
        </w:rPr>
        <w:t>, será consolidar la puesta en marcha del modelo de S</w:t>
      </w:r>
      <w:r w:rsidR="00675BD4" w:rsidRPr="00CE483F">
        <w:rPr>
          <w:rFonts w:asciiTheme="majorHAnsi" w:hAnsiTheme="majorHAnsi" w:cs="Tahoma"/>
          <w:szCs w:val="22"/>
        </w:rPr>
        <w:t>upervisión Basad</w:t>
      </w:r>
      <w:r w:rsidR="009C1463" w:rsidRPr="00CE483F">
        <w:rPr>
          <w:rFonts w:asciiTheme="majorHAnsi" w:hAnsiTheme="majorHAnsi" w:cs="Tahoma"/>
          <w:szCs w:val="22"/>
        </w:rPr>
        <w:t>a</w:t>
      </w:r>
      <w:r w:rsidR="00675BD4" w:rsidRPr="00CE483F">
        <w:rPr>
          <w:rFonts w:asciiTheme="majorHAnsi" w:hAnsiTheme="majorHAnsi" w:cs="Tahoma"/>
          <w:szCs w:val="22"/>
        </w:rPr>
        <w:t xml:space="preserve"> en Riesgos, con el objetivo </w:t>
      </w:r>
      <w:r>
        <w:rPr>
          <w:rFonts w:asciiTheme="majorHAnsi" w:hAnsiTheme="majorHAnsi" w:cs="Tahoma"/>
          <w:szCs w:val="22"/>
        </w:rPr>
        <w:t>de a</w:t>
      </w:r>
      <w:r w:rsidRPr="008527DB">
        <w:rPr>
          <w:rFonts w:asciiTheme="majorHAnsi" w:hAnsiTheme="majorHAnsi" w:cs="Tahoma"/>
          <w:szCs w:val="22"/>
        </w:rPr>
        <w:t xml:space="preserve">vanzar en el cumplimiento de los estándares de supervisión y regulación de la </w:t>
      </w:r>
      <w:r>
        <w:rPr>
          <w:rFonts w:asciiTheme="majorHAnsi" w:hAnsiTheme="majorHAnsi" w:cs="Tahoma"/>
          <w:szCs w:val="22"/>
        </w:rPr>
        <w:t>Asociación Internacional de Supervisores de Seguros (</w:t>
      </w:r>
      <w:r w:rsidRPr="008527DB">
        <w:rPr>
          <w:rFonts w:asciiTheme="majorHAnsi" w:hAnsiTheme="majorHAnsi" w:cs="Tahoma"/>
          <w:szCs w:val="22"/>
        </w:rPr>
        <w:t>IAIS</w:t>
      </w:r>
      <w:r>
        <w:rPr>
          <w:rFonts w:asciiTheme="majorHAnsi" w:hAnsiTheme="majorHAnsi" w:cs="Tahoma"/>
          <w:szCs w:val="22"/>
        </w:rPr>
        <w:t xml:space="preserve"> por sus siglas en inglés), al tiempo que se incorporan</w:t>
      </w:r>
      <w:r w:rsidR="00675BD4" w:rsidRPr="00CE483F">
        <w:rPr>
          <w:rFonts w:asciiTheme="majorHAnsi" w:hAnsiTheme="majorHAnsi" w:cs="Tahoma"/>
          <w:szCs w:val="22"/>
        </w:rPr>
        <w:t xml:space="preserve"> lo</w:t>
      </w:r>
      <w:r w:rsidR="009C1463" w:rsidRPr="00CE483F">
        <w:rPr>
          <w:rFonts w:asciiTheme="majorHAnsi" w:hAnsiTheme="majorHAnsi" w:cs="Tahoma"/>
          <w:szCs w:val="22"/>
        </w:rPr>
        <w:t>s</w:t>
      </w:r>
      <w:r w:rsidR="00675BD4" w:rsidRPr="00CE483F">
        <w:rPr>
          <w:rFonts w:asciiTheme="majorHAnsi" w:hAnsiTheme="majorHAnsi" w:cs="Tahoma"/>
          <w:szCs w:val="22"/>
        </w:rPr>
        <w:t xml:space="preserve"> más alto</w:t>
      </w:r>
      <w:r w:rsidR="009C1463" w:rsidRPr="00CE483F">
        <w:rPr>
          <w:rFonts w:asciiTheme="majorHAnsi" w:hAnsiTheme="majorHAnsi" w:cs="Tahoma"/>
          <w:szCs w:val="22"/>
        </w:rPr>
        <w:t>s</w:t>
      </w:r>
      <w:r w:rsidR="00675BD4" w:rsidRPr="00CE483F">
        <w:rPr>
          <w:rFonts w:asciiTheme="majorHAnsi" w:hAnsiTheme="majorHAnsi" w:cs="Tahoma"/>
          <w:szCs w:val="22"/>
        </w:rPr>
        <w:t xml:space="preserve"> estándares de calidad y </w:t>
      </w:r>
      <w:r w:rsidR="009C1463" w:rsidRPr="00CE483F">
        <w:rPr>
          <w:rFonts w:asciiTheme="majorHAnsi" w:hAnsiTheme="majorHAnsi" w:cs="Tahoma"/>
          <w:szCs w:val="22"/>
        </w:rPr>
        <w:t xml:space="preserve">las </w:t>
      </w:r>
      <w:r w:rsidRPr="00CE483F">
        <w:rPr>
          <w:rFonts w:asciiTheme="majorHAnsi" w:hAnsiTheme="majorHAnsi" w:cs="Tahoma"/>
          <w:szCs w:val="22"/>
        </w:rPr>
        <w:t xml:space="preserve">tendencias </w:t>
      </w:r>
      <w:r w:rsidR="00675BD4" w:rsidRPr="00CE483F">
        <w:rPr>
          <w:rFonts w:asciiTheme="majorHAnsi" w:hAnsiTheme="majorHAnsi" w:cs="Tahoma"/>
          <w:szCs w:val="22"/>
        </w:rPr>
        <w:t>más recientes del mercado global</w:t>
      </w:r>
      <w:r w:rsidR="00DB0066">
        <w:rPr>
          <w:rFonts w:asciiTheme="majorHAnsi" w:hAnsiTheme="majorHAnsi" w:cs="Tahoma"/>
          <w:szCs w:val="22"/>
        </w:rPr>
        <w:t>.</w:t>
      </w:r>
    </w:p>
    <w:p w:rsidR="008527DB" w:rsidRDefault="008527DB" w:rsidP="005816C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</w:p>
    <w:p w:rsidR="000E2D29" w:rsidRDefault="00BA31A5" w:rsidP="005816C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  <w:r w:rsidRPr="00BA31A5">
        <w:rPr>
          <w:rFonts w:asciiTheme="majorHAnsi" w:hAnsiTheme="majorHAnsi" w:cs="Tahoma"/>
          <w:szCs w:val="22"/>
        </w:rPr>
        <w:t xml:space="preserve">Aunado a lo anterior,  se espera que el mercado supere los casi 500 mil millones de colones en primas directas, que ha alcanzado desde la </w:t>
      </w:r>
      <w:proofErr w:type="gramStart"/>
      <w:r w:rsidRPr="00BA31A5">
        <w:rPr>
          <w:rFonts w:asciiTheme="majorHAnsi" w:hAnsiTheme="majorHAnsi" w:cs="Tahoma"/>
          <w:szCs w:val="22"/>
        </w:rPr>
        <w:t>apertura ,así</w:t>
      </w:r>
      <w:proofErr w:type="gramEnd"/>
      <w:r w:rsidRPr="00BA31A5">
        <w:rPr>
          <w:rFonts w:asciiTheme="majorHAnsi" w:hAnsiTheme="majorHAnsi" w:cs="Tahoma"/>
          <w:szCs w:val="22"/>
        </w:rPr>
        <w:t xml:space="preserve">  como equiparar e incluso sobrepasar, el 2,43% de profundidad (primas/PIB), alcanzado en el punto más alto del mercado asegurador a inicios de los años setentas</w:t>
      </w:r>
      <w:r>
        <w:rPr>
          <w:rFonts w:asciiTheme="majorHAnsi" w:hAnsiTheme="majorHAnsi" w:cs="Tahoma"/>
          <w:szCs w:val="22"/>
        </w:rPr>
        <w:t>,</w:t>
      </w:r>
      <w:r w:rsidRPr="00BA31A5">
        <w:rPr>
          <w:rFonts w:asciiTheme="majorHAnsi" w:hAnsiTheme="majorHAnsi" w:cs="Tahoma"/>
          <w:szCs w:val="22"/>
        </w:rPr>
        <w:t xml:space="preserve"> en contraste con el 2,05% que representa en la actualidad.   </w:t>
      </w:r>
    </w:p>
    <w:p w:rsidR="00E9021E" w:rsidRPr="00BA31A5" w:rsidRDefault="00E9021E" w:rsidP="00CE483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</w:p>
    <w:p w:rsidR="000E2D29" w:rsidRDefault="008E56D6" w:rsidP="00CE483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  <w:r w:rsidRPr="00CE483F">
        <w:rPr>
          <w:rFonts w:asciiTheme="majorHAnsi" w:hAnsiTheme="majorHAnsi" w:cs="Tahoma"/>
          <w:szCs w:val="22"/>
          <w:lang w:val="es-CR"/>
        </w:rPr>
        <w:t xml:space="preserve">Finalmente, </w:t>
      </w:r>
      <w:r w:rsidR="00856389" w:rsidRPr="00CE483F">
        <w:rPr>
          <w:rFonts w:asciiTheme="majorHAnsi" w:hAnsiTheme="majorHAnsi" w:cs="Tahoma"/>
          <w:szCs w:val="22"/>
          <w:lang w:val="es-CR"/>
        </w:rPr>
        <w:t xml:space="preserve">el </w:t>
      </w:r>
      <w:r w:rsidR="000E2D29">
        <w:rPr>
          <w:rFonts w:asciiTheme="majorHAnsi" w:hAnsiTheme="majorHAnsi" w:cs="Tahoma"/>
          <w:szCs w:val="22"/>
          <w:lang w:val="es-CR"/>
        </w:rPr>
        <w:t>Superintendente</w:t>
      </w:r>
      <w:r w:rsidR="00737BBB" w:rsidRPr="00CE483F">
        <w:rPr>
          <w:rFonts w:asciiTheme="majorHAnsi" w:hAnsiTheme="majorHAnsi" w:cs="Tahoma"/>
          <w:szCs w:val="22"/>
          <w:lang w:val="es-CR"/>
        </w:rPr>
        <w:t xml:space="preserve"> </w:t>
      </w:r>
      <w:r w:rsidR="000E2D29">
        <w:rPr>
          <w:rFonts w:asciiTheme="majorHAnsi" w:hAnsiTheme="majorHAnsi" w:cs="Tahoma"/>
          <w:szCs w:val="22"/>
          <w:lang w:val="es-CR"/>
        </w:rPr>
        <w:t xml:space="preserve">dijo que se </w:t>
      </w:r>
      <w:r w:rsidR="000E2D29">
        <w:rPr>
          <w:rFonts w:asciiTheme="majorHAnsi" w:hAnsiTheme="majorHAnsi" w:cs="Tahoma"/>
          <w:szCs w:val="22"/>
        </w:rPr>
        <w:t>enfocará en m</w:t>
      </w:r>
      <w:r w:rsidR="000E2D29" w:rsidRPr="008527DB">
        <w:rPr>
          <w:rFonts w:asciiTheme="majorHAnsi" w:hAnsiTheme="majorHAnsi" w:cs="Tahoma"/>
          <w:szCs w:val="22"/>
        </w:rPr>
        <w:t xml:space="preserve">ejorar el conocimiento y acceso </w:t>
      </w:r>
      <w:r w:rsidR="000E2D29">
        <w:rPr>
          <w:rFonts w:asciiTheme="majorHAnsi" w:hAnsiTheme="majorHAnsi" w:cs="Tahoma"/>
          <w:szCs w:val="22"/>
        </w:rPr>
        <w:t xml:space="preserve">a los seguros, </w:t>
      </w:r>
      <w:r w:rsidR="000E2D29" w:rsidRPr="008527DB">
        <w:rPr>
          <w:rFonts w:asciiTheme="majorHAnsi" w:hAnsiTheme="majorHAnsi" w:cs="Tahoma"/>
          <w:szCs w:val="22"/>
        </w:rPr>
        <w:t xml:space="preserve"> a efecto de  potenciar el respeto a los derechos del asegurado y la disciplina de mercado</w:t>
      </w:r>
      <w:r w:rsidR="000E2D29">
        <w:rPr>
          <w:rFonts w:asciiTheme="majorHAnsi" w:hAnsiTheme="majorHAnsi" w:cs="Tahoma"/>
          <w:szCs w:val="22"/>
        </w:rPr>
        <w:t xml:space="preserve">, a través de una Estrategia de Educación Financiera, en conjunto con el Consejo de Supervisión del Sistema </w:t>
      </w:r>
      <w:proofErr w:type="spellStart"/>
      <w:r w:rsidR="000E2D29">
        <w:rPr>
          <w:rFonts w:asciiTheme="majorHAnsi" w:hAnsiTheme="majorHAnsi" w:cs="Tahoma"/>
          <w:szCs w:val="22"/>
        </w:rPr>
        <w:t>Financiaro</w:t>
      </w:r>
      <w:proofErr w:type="spellEnd"/>
      <w:r w:rsidR="000E2D29">
        <w:rPr>
          <w:rFonts w:asciiTheme="majorHAnsi" w:hAnsiTheme="majorHAnsi" w:cs="Tahoma"/>
          <w:szCs w:val="22"/>
        </w:rPr>
        <w:t xml:space="preserve"> (</w:t>
      </w:r>
      <w:proofErr w:type="spellStart"/>
      <w:r w:rsidR="000E2D29">
        <w:rPr>
          <w:rFonts w:asciiTheme="majorHAnsi" w:hAnsiTheme="majorHAnsi" w:cs="Tahoma"/>
          <w:szCs w:val="22"/>
        </w:rPr>
        <w:t>Conassif</w:t>
      </w:r>
      <w:proofErr w:type="spellEnd"/>
      <w:r w:rsidR="000E2D29">
        <w:rPr>
          <w:rFonts w:asciiTheme="majorHAnsi" w:hAnsiTheme="majorHAnsi" w:cs="Tahoma"/>
          <w:szCs w:val="22"/>
        </w:rPr>
        <w:t>) y las tres restantes superintendencias.</w:t>
      </w:r>
    </w:p>
    <w:p w:rsidR="000E2D29" w:rsidRDefault="000E2D29" w:rsidP="00CE483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  <w:bookmarkStart w:id="0" w:name="_GoBack"/>
      <w:bookmarkEnd w:id="0"/>
    </w:p>
    <w:p w:rsidR="00675BD4" w:rsidRPr="00CE483F" w:rsidRDefault="00DC20D1" w:rsidP="00CE483F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sz w:val="18"/>
          <w:szCs w:val="20"/>
        </w:rPr>
      </w:pPr>
      <w:r w:rsidRPr="00CE483F">
        <w:rPr>
          <w:rFonts w:asciiTheme="majorHAnsi" w:hAnsiTheme="majorHAnsi" w:cs="Tahoma"/>
          <w:szCs w:val="22"/>
          <w:lang w:val="es-CR"/>
        </w:rPr>
        <w:tab/>
      </w:r>
      <w:r w:rsidRPr="00CE483F">
        <w:rPr>
          <w:rFonts w:asciiTheme="majorHAnsi" w:hAnsiTheme="majorHAnsi" w:cs="Tahoma"/>
          <w:szCs w:val="22"/>
          <w:lang w:val="es-CR"/>
        </w:rPr>
        <w:tab/>
      </w:r>
    </w:p>
    <w:p w:rsidR="00675BD4" w:rsidRPr="00CE483F" w:rsidRDefault="00675BD4" w:rsidP="00856389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sz w:val="18"/>
          <w:szCs w:val="20"/>
        </w:rPr>
      </w:pPr>
    </w:p>
    <w:p w:rsidR="00675BD4" w:rsidRDefault="00675BD4" w:rsidP="00856389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sz w:val="18"/>
          <w:szCs w:val="20"/>
        </w:rPr>
      </w:pPr>
    </w:p>
    <w:sectPr w:rsidR="00675BD4" w:rsidSect="00675BD4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1417" w:right="1701" w:bottom="1417" w:left="1701" w:header="539" w:footer="8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1EC" w:rsidRDefault="006011EC">
      <w:r>
        <w:separator/>
      </w:r>
    </w:p>
  </w:endnote>
  <w:endnote w:type="continuationSeparator" w:id="0">
    <w:p w:rsidR="006011EC" w:rsidRDefault="0060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9D" w:rsidRDefault="00D3009D" w:rsidP="003B6062">
    <w:pPr>
      <w:pStyle w:val="Piedepgina"/>
      <w:pBdr>
        <w:top w:val="single" w:sz="4" w:space="1" w:color="auto"/>
      </w:pBdr>
      <w:rPr>
        <w:sz w:val="16"/>
        <w:szCs w:val="16"/>
        <w:lang w:val="es-CR"/>
      </w:rPr>
    </w:pPr>
  </w:p>
  <w:p w:rsidR="00D3009D" w:rsidRDefault="00D3009D" w:rsidP="003B6062">
    <w:pPr>
      <w:pStyle w:val="Piedepgina"/>
      <w:jc w:val="right"/>
      <w:rPr>
        <w:rFonts w:ascii="Baskerville Old Face" w:hAnsi="Baskerville Old Face"/>
        <w:sz w:val="18"/>
        <w:szCs w:val="18"/>
        <w:lang w:val="es-CR"/>
      </w:rPr>
    </w:pPr>
    <w:r w:rsidRPr="00121F8C">
      <w:rPr>
        <w:rFonts w:ascii="Baskerville Old Face" w:hAnsi="Baskerville Old Face"/>
        <w:sz w:val="18"/>
        <w:szCs w:val="18"/>
        <w:lang w:val="es-CR"/>
      </w:rPr>
      <w:t>Teléfonos: 2243-5108</w:t>
    </w:r>
    <w:r>
      <w:rPr>
        <w:rFonts w:ascii="Baskerville Old Face" w:hAnsi="Baskerville Old Face"/>
        <w:sz w:val="18"/>
        <w:szCs w:val="18"/>
        <w:lang w:val="es-CR"/>
      </w:rPr>
      <w:t xml:space="preserve">, </w:t>
    </w:r>
    <w:r w:rsidRPr="00121F8C">
      <w:rPr>
        <w:rFonts w:ascii="Baskerville Old Face" w:hAnsi="Baskerville Old Face"/>
        <w:sz w:val="18"/>
        <w:szCs w:val="18"/>
        <w:lang w:val="es-CR"/>
      </w:rPr>
      <w:t>2243-5103  •  Fax: 2243-5151</w:t>
    </w:r>
  </w:p>
  <w:p w:rsidR="00D3009D" w:rsidRDefault="00D3009D" w:rsidP="003B6062">
    <w:pPr>
      <w:pStyle w:val="Piedepgina"/>
      <w:jc w:val="right"/>
      <w:rPr>
        <w:rFonts w:ascii="Baskerville Old Face" w:hAnsi="Baskerville Old Face"/>
        <w:sz w:val="18"/>
        <w:szCs w:val="18"/>
      </w:rPr>
    </w:pPr>
    <w:r w:rsidRPr="00121F8C">
      <w:rPr>
        <w:rFonts w:ascii="Baskerville Old Face" w:hAnsi="Baskerville Old Face"/>
        <w:sz w:val="18"/>
        <w:szCs w:val="18"/>
      </w:rPr>
      <w:t>Dirección</w:t>
    </w:r>
    <w:proofErr w:type="gramStart"/>
    <w:r w:rsidRPr="00121F8C">
      <w:rPr>
        <w:rFonts w:ascii="Baskerville Old Face" w:hAnsi="Baskerville Old Face"/>
        <w:sz w:val="18"/>
        <w:szCs w:val="18"/>
      </w:rPr>
      <w:t>:  Edificio</w:t>
    </w:r>
    <w:proofErr w:type="gramEnd"/>
    <w:r w:rsidRPr="00121F8C">
      <w:rPr>
        <w:rFonts w:ascii="Baskerville Old Face" w:hAnsi="Baskerville Old Face"/>
        <w:sz w:val="18"/>
        <w:szCs w:val="18"/>
      </w:rPr>
      <w:t xml:space="preserve"> Torre del Este, Piso 8</w:t>
    </w:r>
  </w:p>
  <w:p w:rsidR="00D3009D" w:rsidRPr="00121F8C" w:rsidRDefault="006011EC" w:rsidP="003B6062">
    <w:pPr>
      <w:pStyle w:val="Piedepgina"/>
      <w:jc w:val="right"/>
      <w:rPr>
        <w:rFonts w:ascii="Baskerville Old Face" w:hAnsi="Baskerville Old Face"/>
        <w:sz w:val="18"/>
        <w:szCs w:val="18"/>
      </w:rPr>
    </w:pPr>
    <w:hyperlink r:id="rId1" w:history="1">
      <w:r w:rsidR="00D3009D" w:rsidRPr="00121F8C">
        <w:rPr>
          <w:rStyle w:val="Hipervnculo"/>
          <w:rFonts w:ascii="Baskerville Old Face" w:hAnsi="Baskerville Old Face"/>
          <w:sz w:val="18"/>
          <w:szCs w:val="18"/>
        </w:rPr>
        <w:t>sugese@sugese.fi.cr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1EC" w:rsidRDefault="006011EC">
      <w:r>
        <w:separator/>
      </w:r>
    </w:p>
  </w:footnote>
  <w:footnote w:type="continuationSeparator" w:id="0">
    <w:p w:rsidR="006011EC" w:rsidRDefault="00601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9D" w:rsidRDefault="001F5683">
    <w:pPr>
      <w:pStyle w:val="Encabezad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D3009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3009D" w:rsidRDefault="00D3009D">
    <w:pPr>
      <w:pStyle w:val="Encabezado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9D" w:rsidRDefault="00D3009D" w:rsidP="003B6062">
    <w:pPr>
      <w:pStyle w:val="Encabezado"/>
      <w:jc w:val="center"/>
      <w:rPr>
        <w:lang w:val="es-MX"/>
      </w:rPr>
    </w:pPr>
    <w:r>
      <w:rPr>
        <w:noProof/>
        <w:lang w:val="es-CR" w:eastAsia="es-CR"/>
      </w:rPr>
      <w:drawing>
        <wp:inline distT="0" distB="0" distL="0" distR="0" wp14:anchorId="57B0A05F" wp14:editId="2E053946">
          <wp:extent cx="1343025" cy="1078735"/>
          <wp:effectExtent l="19050" t="0" r="9525" b="0"/>
          <wp:docPr id="3" name="2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078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9D" w:rsidRDefault="00D3009D" w:rsidP="005C7A57">
    <w:pPr>
      <w:pStyle w:val="Encabezado"/>
      <w:jc w:val="center"/>
    </w:pPr>
    <w:r>
      <w:rPr>
        <w:noProof/>
        <w:lang w:val="es-CR" w:eastAsia="es-CR"/>
      </w:rPr>
      <w:drawing>
        <wp:inline distT="0" distB="0" distL="0" distR="0" wp14:anchorId="19730753" wp14:editId="6CECCD45">
          <wp:extent cx="1079135" cy="866775"/>
          <wp:effectExtent l="0" t="0" r="6985" b="0"/>
          <wp:docPr id="2" name="1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13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009D" w:rsidRDefault="00D3009D" w:rsidP="005C7A5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3D2"/>
    <w:multiLevelType w:val="hybridMultilevel"/>
    <w:tmpl w:val="AF087998"/>
    <w:lvl w:ilvl="0" w:tplc="04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F44B0B"/>
    <w:multiLevelType w:val="hybridMultilevel"/>
    <w:tmpl w:val="42365DBE"/>
    <w:lvl w:ilvl="0" w:tplc="14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1CE7D43"/>
    <w:multiLevelType w:val="hybridMultilevel"/>
    <w:tmpl w:val="1B562380"/>
    <w:lvl w:ilvl="0" w:tplc="AC16729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B72468"/>
    <w:multiLevelType w:val="hybridMultilevel"/>
    <w:tmpl w:val="5FB29AB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A17CDF"/>
    <w:multiLevelType w:val="multilevel"/>
    <w:tmpl w:val="AAB46E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7F3403"/>
    <w:multiLevelType w:val="hybridMultilevel"/>
    <w:tmpl w:val="3064C3BA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97120D"/>
    <w:multiLevelType w:val="multilevel"/>
    <w:tmpl w:val="6722008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C354B4E"/>
    <w:multiLevelType w:val="multilevel"/>
    <w:tmpl w:val="62A48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3D25894"/>
    <w:multiLevelType w:val="hybridMultilevel"/>
    <w:tmpl w:val="E5DCAA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516D77"/>
    <w:multiLevelType w:val="hybridMultilevel"/>
    <w:tmpl w:val="9D1CD940"/>
    <w:lvl w:ilvl="0" w:tplc="12AEFC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920858"/>
    <w:multiLevelType w:val="hybridMultilevel"/>
    <w:tmpl w:val="A77845EA"/>
    <w:lvl w:ilvl="0" w:tplc="B11AC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5C8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3C8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C8D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CC7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AC7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7A6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46E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346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BE66489"/>
    <w:multiLevelType w:val="hybridMultilevel"/>
    <w:tmpl w:val="30966042"/>
    <w:lvl w:ilvl="0" w:tplc="46EE8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D68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D07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201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1C6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C4F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547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E88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B66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C591CB6"/>
    <w:multiLevelType w:val="hybridMultilevel"/>
    <w:tmpl w:val="740A34B0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EC1206"/>
    <w:multiLevelType w:val="hybridMultilevel"/>
    <w:tmpl w:val="440A9812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AEFC4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F45966"/>
    <w:multiLevelType w:val="hybridMultilevel"/>
    <w:tmpl w:val="380A28BA"/>
    <w:lvl w:ilvl="0" w:tplc="E926DC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7C3CF9"/>
    <w:multiLevelType w:val="hybridMultilevel"/>
    <w:tmpl w:val="93A82F74"/>
    <w:lvl w:ilvl="0" w:tplc="6C7C63B8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80"/>
        <w:sz w:val="24"/>
        <w:szCs w:val="24"/>
        <w:u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AD55DC"/>
    <w:multiLevelType w:val="hybridMultilevel"/>
    <w:tmpl w:val="1B9EBFA6"/>
    <w:lvl w:ilvl="0" w:tplc="5002DCD8">
      <w:start w:val="29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DF40C7"/>
    <w:multiLevelType w:val="hybridMultilevel"/>
    <w:tmpl w:val="BF6403C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F93C04"/>
    <w:multiLevelType w:val="hybridMultilevel"/>
    <w:tmpl w:val="5FAA927E"/>
    <w:lvl w:ilvl="0" w:tplc="1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35004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FF133B4"/>
    <w:multiLevelType w:val="hybridMultilevel"/>
    <w:tmpl w:val="5E7A00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400331"/>
    <w:multiLevelType w:val="hybridMultilevel"/>
    <w:tmpl w:val="3CACED64"/>
    <w:lvl w:ilvl="0" w:tplc="12AEFC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65665A"/>
    <w:multiLevelType w:val="hybridMultilevel"/>
    <w:tmpl w:val="B76401F6"/>
    <w:lvl w:ilvl="0" w:tplc="1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46DF108B"/>
    <w:multiLevelType w:val="hybridMultilevel"/>
    <w:tmpl w:val="CCAA196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4576A0"/>
    <w:multiLevelType w:val="multilevel"/>
    <w:tmpl w:val="44C21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9C7150"/>
    <w:multiLevelType w:val="hybridMultilevel"/>
    <w:tmpl w:val="32A2F2D0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EA0DC6"/>
    <w:multiLevelType w:val="hybridMultilevel"/>
    <w:tmpl w:val="511AE18A"/>
    <w:lvl w:ilvl="0" w:tplc="42AE61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00BAB"/>
    <w:multiLevelType w:val="multilevel"/>
    <w:tmpl w:val="86EEB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0376EE"/>
    <w:multiLevelType w:val="hybridMultilevel"/>
    <w:tmpl w:val="B57608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370E2"/>
    <w:multiLevelType w:val="hybridMultilevel"/>
    <w:tmpl w:val="E79603F4"/>
    <w:lvl w:ilvl="0" w:tplc="04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3B00B2"/>
    <w:multiLevelType w:val="multilevel"/>
    <w:tmpl w:val="B842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700790"/>
    <w:multiLevelType w:val="multilevel"/>
    <w:tmpl w:val="65C6E82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59816E4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>
    <w:nsid w:val="5C79564F"/>
    <w:multiLevelType w:val="multilevel"/>
    <w:tmpl w:val="3418C2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1B1D47"/>
    <w:multiLevelType w:val="hybridMultilevel"/>
    <w:tmpl w:val="E7EA998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>
    <w:nsid w:val="62E77D1C"/>
    <w:multiLevelType w:val="multilevel"/>
    <w:tmpl w:val="93B2A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7D7584"/>
    <w:multiLevelType w:val="hybridMultilevel"/>
    <w:tmpl w:val="16D434C0"/>
    <w:lvl w:ilvl="0" w:tplc="0C0A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7">
    <w:nsid w:val="64986AEB"/>
    <w:multiLevelType w:val="hybridMultilevel"/>
    <w:tmpl w:val="07222538"/>
    <w:lvl w:ilvl="0" w:tplc="AE429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BA6F44"/>
    <w:multiLevelType w:val="hybridMultilevel"/>
    <w:tmpl w:val="C74EA4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C94755"/>
    <w:multiLevelType w:val="hybridMultilevel"/>
    <w:tmpl w:val="ADA07F3A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5217A9D"/>
    <w:multiLevelType w:val="multilevel"/>
    <w:tmpl w:val="01FA14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5F2834"/>
    <w:multiLevelType w:val="hybridMultilevel"/>
    <w:tmpl w:val="FA6828AC"/>
    <w:lvl w:ilvl="0" w:tplc="2EB4FA3C">
      <w:start w:val="1"/>
      <w:numFmt w:val="ordinalText"/>
      <w:lvlText w:val="%1."/>
      <w:lvlJc w:val="left"/>
      <w:pPr>
        <w:ind w:left="720" w:hanging="360"/>
      </w:pPr>
      <w:rPr>
        <w:rFonts w:hint="default"/>
        <w:b/>
        <w:cap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4B1F3E"/>
    <w:multiLevelType w:val="multilevel"/>
    <w:tmpl w:val="93743D80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3">
    <w:nsid w:val="66BD3331"/>
    <w:multiLevelType w:val="multilevel"/>
    <w:tmpl w:val="3506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75C0EDD"/>
    <w:multiLevelType w:val="hybridMultilevel"/>
    <w:tmpl w:val="89202012"/>
    <w:lvl w:ilvl="0" w:tplc="99469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D74D1A"/>
    <w:multiLevelType w:val="hybridMultilevel"/>
    <w:tmpl w:val="620A97F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FD86EF2"/>
    <w:multiLevelType w:val="hybridMultilevel"/>
    <w:tmpl w:val="29F88180"/>
    <w:lvl w:ilvl="0" w:tplc="C58AEB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743C61EE"/>
    <w:multiLevelType w:val="multilevel"/>
    <w:tmpl w:val="B3E02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56157BF"/>
    <w:multiLevelType w:val="multilevel"/>
    <w:tmpl w:val="A3208CC6"/>
    <w:lvl w:ilvl="0">
      <w:start w:val="1"/>
      <w:numFmt w:val="lowerLetter"/>
      <w:lvlText w:val="%1)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7"/>
  </w:num>
  <w:num w:numId="2">
    <w:abstractNumId w:val="35"/>
  </w:num>
  <w:num w:numId="3">
    <w:abstractNumId w:val="19"/>
  </w:num>
  <w:num w:numId="4">
    <w:abstractNumId w:val="32"/>
  </w:num>
  <w:num w:numId="5">
    <w:abstractNumId w:val="40"/>
  </w:num>
  <w:num w:numId="6">
    <w:abstractNumId w:val="30"/>
  </w:num>
  <w:num w:numId="7">
    <w:abstractNumId w:val="43"/>
  </w:num>
  <w:num w:numId="8">
    <w:abstractNumId w:val="24"/>
  </w:num>
  <w:num w:numId="9">
    <w:abstractNumId w:val="7"/>
  </w:num>
  <w:num w:numId="10">
    <w:abstractNumId w:val="27"/>
  </w:num>
  <w:num w:numId="11">
    <w:abstractNumId w:val="31"/>
  </w:num>
  <w:num w:numId="12">
    <w:abstractNumId w:val="48"/>
  </w:num>
  <w:num w:numId="13">
    <w:abstractNumId w:val="6"/>
  </w:num>
  <w:num w:numId="14">
    <w:abstractNumId w:val="12"/>
  </w:num>
  <w:num w:numId="15">
    <w:abstractNumId w:val="29"/>
  </w:num>
  <w:num w:numId="16">
    <w:abstractNumId w:val="0"/>
  </w:num>
  <w:num w:numId="17">
    <w:abstractNumId w:val="16"/>
  </w:num>
  <w:num w:numId="18">
    <w:abstractNumId w:val="23"/>
  </w:num>
  <w:num w:numId="19">
    <w:abstractNumId w:val="17"/>
  </w:num>
  <w:num w:numId="20">
    <w:abstractNumId w:val="3"/>
  </w:num>
  <w:num w:numId="21">
    <w:abstractNumId w:val="34"/>
  </w:num>
  <w:num w:numId="22">
    <w:abstractNumId w:val="39"/>
  </w:num>
  <w:num w:numId="23">
    <w:abstractNumId w:val="13"/>
  </w:num>
  <w:num w:numId="24">
    <w:abstractNumId w:val="25"/>
  </w:num>
  <w:num w:numId="25">
    <w:abstractNumId w:val="9"/>
  </w:num>
  <w:num w:numId="26">
    <w:abstractNumId w:val="21"/>
  </w:num>
  <w:num w:numId="27">
    <w:abstractNumId w:val="5"/>
  </w:num>
  <w:num w:numId="28">
    <w:abstractNumId w:val="44"/>
  </w:num>
  <w:num w:numId="29">
    <w:abstractNumId w:val="36"/>
  </w:num>
  <w:num w:numId="30">
    <w:abstractNumId w:val="37"/>
  </w:num>
  <w:num w:numId="31">
    <w:abstractNumId w:val="18"/>
  </w:num>
  <w:num w:numId="32">
    <w:abstractNumId w:val="45"/>
  </w:num>
  <w:num w:numId="33">
    <w:abstractNumId w:val="8"/>
  </w:num>
  <w:num w:numId="34">
    <w:abstractNumId w:val="20"/>
  </w:num>
  <w:num w:numId="35">
    <w:abstractNumId w:val="2"/>
  </w:num>
  <w:num w:numId="36">
    <w:abstractNumId w:val="14"/>
  </w:num>
  <w:num w:numId="37">
    <w:abstractNumId w:val="15"/>
  </w:num>
  <w:num w:numId="38">
    <w:abstractNumId w:val="42"/>
  </w:num>
  <w:num w:numId="39">
    <w:abstractNumId w:val="33"/>
  </w:num>
  <w:num w:numId="40">
    <w:abstractNumId w:val="4"/>
  </w:num>
  <w:num w:numId="41">
    <w:abstractNumId w:val="41"/>
  </w:num>
  <w:num w:numId="42">
    <w:abstractNumId w:val="28"/>
  </w:num>
  <w:num w:numId="43">
    <w:abstractNumId w:val="46"/>
  </w:num>
  <w:num w:numId="44">
    <w:abstractNumId w:val="1"/>
  </w:num>
  <w:num w:numId="45">
    <w:abstractNumId w:val="26"/>
  </w:num>
  <w:num w:numId="46">
    <w:abstractNumId w:val="38"/>
  </w:num>
  <w:num w:numId="47">
    <w:abstractNumId w:val="22"/>
  </w:num>
  <w:num w:numId="48">
    <w:abstractNumId w:val="11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2E"/>
    <w:rsid w:val="000113D5"/>
    <w:rsid w:val="00013E22"/>
    <w:rsid w:val="00014821"/>
    <w:rsid w:val="00016538"/>
    <w:rsid w:val="0001665E"/>
    <w:rsid w:val="00016E24"/>
    <w:rsid w:val="00016E3D"/>
    <w:rsid w:val="00017770"/>
    <w:rsid w:val="00024AB0"/>
    <w:rsid w:val="000257F7"/>
    <w:rsid w:val="00027FAE"/>
    <w:rsid w:val="00030F07"/>
    <w:rsid w:val="000325E2"/>
    <w:rsid w:val="00033012"/>
    <w:rsid w:val="00040B2E"/>
    <w:rsid w:val="00045520"/>
    <w:rsid w:val="00051000"/>
    <w:rsid w:val="000514B1"/>
    <w:rsid w:val="00056775"/>
    <w:rsid w:val="00061411"/>
    <w:rsid w:val="00065B06"/>
    <w:rsid w:val="000719F3"/>
    <w:rsid w:val="00075B5F"/>
    <w:rsid w:val="00083423"/>
    <w:rsid w:val="00085B2C"/>
    <w:rsid w:val="00090507"/>
    <w:rsid w:val="000A267E"/>
    <w:rsid w:val="000A586B"/>
    <w:rsid w:val="000B5681"/>
    <w:rsid w:val="000C68A3"/>
    <w:rsid w:val="000D094B"/>
    <w:rsid w:val="000D3997"/>
    <w:rsid w:val="000D4DCF"/>
    <w:rsid w:val="000D5BAF"/>
    <w:rsid w:val="000D69F0"/>
    <w:rsid w:val="000E0272"/>
    <w:rsid w:val="000E2D29"/>
    <w:rsid w:val="000F3C66"/>
    <w:rsid w:val="000F5939"/>
    <w:rsid w:val="000F66FA"/>
    <w:rsid w:val="000F67E5"/>
    <w:rsid w:val="00103125"/>
    <w:rsid w:val="00104F9B"/>
    <w:rsid w:val="00105BC7"/>
    <w:rsid w:val="00105F9B"/>
    <w:rsid w:val="00111F6B"/>
    <w:rsid w:val="00112C2B"/>
    <w:rsid w:val="001140BE"/>
    <w:rsid w:val="0011535C"/>
    <w:rsid w:val="00121F8C"/>
    <w:rsid w:val="00122804"/>
    <w:rsid w:val="001248DC"/>
    <w:rsid w:val="00133594"/>
    <w:rsid w:val="0014087D"/>
    <w:rsid w:val="0014555A"/>
    <w:rsid w:val="00146E87"/>
    <w:rsid w:val="001560A7"/>
    <w:rsid w:val="00161294"/>
    <w:rsid w:val="00162C54"/>
    <w:rsid w:val="00164F64"/>
    <w:rsid w:val="00181C61"/>
    <w:rsid w:val="00181E1F"/>
    <w:rsid w:val="0018755A"/>
    <w:rsid w:val="00190F54"/>
    <w:rsid w:val="001947EA"/>
    <w:rsid w:val="001956B1"/>
    <w:rsid w:val="001A0BF4"/>
    <w:rsid w:val="001A164D"/>
    <w:rsid w:val="001A3BE5"/>
    <w:rsid w:val="001A455E"/>
    <w:rsid w:val="001B2D7F"/>
    <w:rsid w:val="001B527D"/>
    <w:rsid w:val="001B592B"/>
    <w:rsid w:val="001B6F26"/>
    <w:rsid w:val="001B7205"/>
    <w:rsid w:val="001C029F"/>
    <w:rsid w:val="001C33C2"/>
    <w:rsid w:val="001D29C9"/>
    <w:rsid w:val="001E51CD"/>
    <w:rsid w:val="001F2A9D"/>
    <w:rsid w:val="001F5683"/>
    <w:rsid w:val="002029CB"/>
    <w:rsid w:val="00211567"/>
    <w:rsid w:val="00220A32"/>
    <w:rsid w:val="00223617"/>
    <w:rsid w:val="00240F6B"/>
    <w:rsid w:val="00244774"/>
    <w:rsid w:val="0024521C"/>
    <w:rsid w:val="002514CD"/>
    <w:rsid w:val="00253E5B"/>
    <w:rsid w:val="0025473F"/>
    <w:rsid w:val="002575C2"/>
    <w:rsid w:val="0026672E"/>
    <w:rsid w:val="0027226A"/>
    <w:rsid w:val="00281606"/>
    <w:rsid w:val="002906FE"/>
    <w:rsid w:val="00297D0F"/>
    <w:rsid w:val="002B23CB"/>
    <w:rsid w:val="002B321F"/>
    <w:rsid w:val="002B4E53"/>
    <w:rsid w:val="002B653F"/>
    <w:rsid w:val="002B7E38"/>
    <w:rsid w:val="002B7E75"/>
    <w:rsid w:val="002C1623"/>
    <w:rsid w:val="002C680D"/>
    <w:rsid w:val="002D0464"/>
    <w:rsid w:val="002D479E"/>
    <w:rsid w:val="002E0A7C"/>
    <w:rsid w:val="002E4DF5"/>
    <w:rsid w:val="002E4F06"/>
    <w:rsid w:val="002F3C92"/>
    <w:rsid w:val="00300B35"/>
    <w:rsid w:val="003023A7"/>
    <w:rsid w:val="003078D4"/>
    <w:rsid w:val="0031178C"/>
    <w:rsid w:val="00313F4E"/>
    <w:rsid w:val="00317C45"/>
    <w:rsid w:val="00320A5C"/>
    <w:rsid w:val="0033182D"/>
    <w:rsid w:val="00332236"/>
    <w:rsid w:val="003440CE"/>
    <w:rsid w:val="00352C15"/>
    <w:rsid w:val="00361804"/>
    <w:rsid w:val="00366DDB"/>
    <w:rsid w:val="00375970"/>
    <w:rsid w:val="00375F87"/>
    <w:rsid w:val="00376C18"/>
    <w:rsid w:val="00380945"/>
    <w:rsid w:val="003836C3"/>
    <w:rsid w:val="00393EF3"/>
    <w:rsid w:val="0039460B"/>
    <w:rsid w:val="003B3A13"/>
    <w:rsid w:val="003B6062"/>
    <w:rsid w:val="003C0221"/>
    <w:rsid w:val="003D48A8"/>
    <w:rsid w:val="003D78EA"/>
    <w:rsid w:val="003E12DF"/>
    <w:rsid w:val="003E2712"/>
    <w:rsid w:val="003E3BB6"/>
    <w:rsid w:val="003F4B29"/>
    <w:rsid w:val="003F63E7"/>
    <w:rsid w:val="004055D4"/>
    <w:rsid w:val="004136D7"/>
    <w:rsid w:val="00414BEF"/>
    <w:rsid w:val="00417212"/>
    <w:rsid w:val="00422FB3"/>
    <w:rsid w:val="00424D06"/>
    <w:rsid w:val="00426055"/>
    <w:rsid w:val="00426D67"/>
    <w:rsid w:val="00437678"/>
    <w:rsid w:val="00442154"/>
    <w:rsid w:val="0044425F"/>
    <w:rsid w:val="0045352C"/>
    <w:rsid w:val="00457476"/>
    <w:rsid w:val="00460EA5"/>
    <w:rsid w:val="00460F7A"/>
    <w:rsid w:val="004659D3"/>
    <w:rsid w:val="0047025D"/>
    <w:rsid w:val="0047444E"/>
    <w:rsid w:val="004844FF"/>
    <w:rsid w:val="00485293"/>
    <w:rsid w:val="0048650B"/>
    <w:rsid w:val="00487C9C"/>
    <w:rsid w:val="004935FD"/>
    <w:rsid w:val="0049605F"/>
    <w:rsid w:val="004A0703"/>
    <w:rsid w:val="004A279B"/>
    <w:rsid w:val="004A6224"/>
    <w:rsid w:val="004B2DBC"/>
    <w:rsid w:val="004B3B14"/>
    <w:rsid w:val="004C5227"/>
    <w:rsid w:val="004C606C"/>
    <w:rsid w:val="004D3627"/>
    <w:rsid w:val="004F0D50"/>
    <w:rsid w:val="004F1CF4"/>
    <w:rsid w:val="004F29BF"/>
    <w:rsid w:val="004F54F5"/>
    <w:rsid w:val="00500FDA"/>
    <w:rsid w:val="00501F7E"/>
    <w:rsid w:val="005054C6"/>
    <w:rsid w:val="00510577"/>
    <w:rsid w:val="0051309F"/>
    <w:rsid w:val="00520001"/>
    <w:rsid w:val="00521F14"/>
    <w:rsid w:val="00521F96"/>
    <w:rsid w:val="00523E65"/>
    <w:rsid w:val="00526E32"/>
    <w:rsid w:val="005274A1"/>
    <w:rsid w:val="00533778"/>
    <w:rsid w:val="005341DE"/>
    <w:rsid w:val="0053531C"/>
    <w:rsid w:val="00540D4C"/>
    <w:rsid w:val="005538EF"/>
    <w:rsid w:val="00565C32"/>
    <w:rsid w:val="0057017A"/>
    <w:rsid w:val="0057106A"/>
    <w:rsid w:val="00571BC3"/>
    <w:rsid w:val="00574FC0"/>
    <w:rsid w:val="005770BE"/>
    <w:rsid w:val="00577373"/>
    <w:rsid w:val="005816C1"/>
    <w:rsid w:val="00583FA3"/>
    <w:rsid w:val="00591066"/>
    <w:rsid w:val="00595D6D"/>
    <w:rsid w:val="005A25EF"/>
    <w:rsid w:val="005A33B3"/>
    <w:rsid w:val="005A53E9"/>
    <w:rsid w:val="005A5F37"/>
    <w:rsid w:val="005B1307"/>
    <w:rsid w:val="005C7A57"/>
    <w:rsid w:val="005D4878"/>
    <w:rsid w:val="005E67CE"/>
    <w:rsid w:val="005F2A3A"/>
    <w:rsid w:val="005F4685"/>
    <w:rsid w:val="005F7758"/>
    <w:rsid w:val="00600EE0"/>
    <w:rsid w:val="006011EC"/>
    <w:rsid w:val="006052E2"/>
    <w:rsid w:val="006168C8"/>
    <w:rsid w:val="006202DD"/>
    <w:rsid w:val="00631CC4"/>
    <w:rsid w:val="00643CC6"/>
    <w:rsid w:val="0064428E"/>
    <w:rsid w:val="006443F5"/>
    <w:rsid w:val="0065445D"/>
    <w:rsid w:val="00663A9C"/>
    <w:rsid w:val="00675BD4"/>
    <w:rsid w:val="00685368"/>
    <w:rsid w:val="006860FF"/>
    <w:rsid w:val="00686DE0"/>
    <w:rsid w:val="0068794F"/>
    <w:rsid w:val="006939F8"/>
    <w:rsid w:val="006960FD"/>
    <w:rsid w:val="006A1107"/>
    <w:rsid w:val="006A3254"/>
    <w:rsid w:val="006A5203"/>
    <w:rsid w:val="006A6EAE"/>
    <w:rsid w:val="006B5765"/>
    <w:rsid w:val="006C1494"/>
    <w:rsid w:val="006C3214"/>
    <w:rsid w:val="006C5D3B"/>
    <w:rsid w:val="006D3DD4"/>
    <w:rsid w:val="006D5C11"/>
    <w:rsid w:val="006D6FEC"/>
    <w:rsid w:val="006E0DE9"/>
    <w:rsid w:val="006E0E68"/>
    <w:rsid w:val="006E44B8"/>
    <w:rsid w:val="007118D7"/>
    <w:rsid w:val="0072574F"/>
    <w:rsid w:val="00726094"/>
    <w:rsid w:val="00737BBB"/>
    <w:rsid w:val="00741817"/>
    <w:rsid w:val="0074619D"/>
    <w:rsid w:val="0075227C"/>
    <w:rsid w:val="007525D3"/>
    <w:rsid w:val="00761366"/>
    <w:rsid w:val="00774192"/>
    <w:rsid w:val="007773FA"/>
    <w:rsid w:val="00786248"/>
    <w:rsid w:val="00786294"/>
    <w:rsid w:val="0078765E"/>
    <w:rsid w:val="00795933"/>
    <w:rsid w:val="007A4E30"/>
    <w:rsid w:val="007B163A"/>
    <w:rsid w:val="007B4649"/>
    <w:rsid w:val="007B5150"/>
    <w:rsid w:val="007B53FE"/>
    <w:rsid w:val="007B558C"/>
    <w:rsid w:val="007B55AB"/>
    <w:rsid w:val="007B6025"/>
    <w:rsid w:val="007C0F6B"/>
    <w:rsid w:val="007C19F3"/>
    <w:rsid w:val="007C6A4F"/>
    <w:rsid w:val="007C7D1E"/>
    <w:rsid w:val="007D2280"/>
    <w:rsid w:val="007E4307"/>
    <w:rsid w:val="007E6C26"/>
    <w:rsid w:val="007F3EE7"/>
    <w:rsid w:val="0080422C"/>
    <w:rsid w:val="008166B1"/>
    <w:rsid w:val="008211F2"/>
    <w:rsid w:val="00822A56"/>
    <w:rsid w:val="00823812"/>
    <w:rsid w:val="00824722"/>
    <w:rsid w:val="00827B50"/>
    <w:rsid w:val="00831B91"/>
    <w:rsid w:val="00836219"/>
    <w:rsid w:val="00837C29"/>
    <w:rsid w:val="00840E02"/>
    <w:rsid w:val="00841EE6"/>
    <w:rsid w:val="008463A2"/>
    <w:rsid w:val="00850559"/>
    <w:rsid w:val="008527DB"/>
    <w:rsid w:val="00856389"/>
    <w:rsid w:val="0086015D"/>
    <w:rsid w:val="0086255F"/>
    <w:rsid w:val="00866933"/>
    <w:rsid w:val="0089016D"/>
    <w:rsid w:val="00890A84"/>
    <w:rsid w:val="008951CA"/>
    <w:rsid w:val="0089528E"/>
    <w:rsid w:val="00895F56"/>
    <w:rsid w:val="0089659E"/>
    <w:rsid w:val="008A1A48"/>
    <w:rsid w:val="008A3E02"/>
    <w:rsid w:val="008A7955"/>
    <w:rsid w:val="008C316E"/>
    <w:rsid w:val="008C401C"/>
    <w:rsid w:val="008C6C40"/>
    <w:rsid w:val="008D4823"/>
    <w:rsid w:val="008E4D59"/>
    <w:rsid w:val="008E56D6"/>
    <w:rsid w:val="008E589D"/>
    <w:rsid w:val="008F10BA"/>
    <w:rsid w:val="008F1451"/>
    <w:rsid w:val="008F2F13"/>
    <w:rsid w:val="008F4A19"/>
    <w:rsid w:val="00914479"/>
    <w:rsid w:val="00927571"/>
    <w:rsid w:val="0093362D"/>
    <w:rsid w:val="00934D9A"/>
    <w:rsid w:val="00941C96"/>
    <w:rsid w:val="00953809"/>
    <w:rsid w:val="009671AA"/>
    <w:rsid w:val="0097330B"/>
    <w:rsid w:val="0097419D"/>
    <w:rsid w:val="00977D66"/>
    <w:rsid w:val="0098345E"/>
    <w:rsid w:val="009A2506"/>
    <w:rsid w:val="009B4CF6"/>
    <w:rsid w:val="009C0B91"/>
    <w:rsid w:val="009C1463"/>
    <w:rsid w:val="009C464A"/>
    <w:rsid w:val="009C617A"/>
    <w:rsid w:val="009D2960"/>
    <w:rsid w:val="009D2EE7"/>
    <w:rsid w:val="009E0251"/>
    <w:rsid w:val="009E15B6"/>
    <w:rsid w:val="009E5F53"/>
    <w:rsid w:val="009E63C7"/>
    <w:rsid w:val="009F2DE6"/>
    <w:rsid w:val="009F4099"/>
    <w:rsid w:val="00A02F83"/>
    <w:rsid w:val="00A07BEE"/>
    <w:rsid w:val="00A13C6A"/>
    <w:rsid w:val="00A162E0"/>
    <w:rsid w:val="00A1665C"/>
    <w:rsid w:val="00A21906"/>
    <w:rsid w:val="00A228ED"/>
    <w:rsid w:val="00A27409"/>
    <w:rsid w:val="00A36969"/>
    <w:rsid w:val="00A40682"/>
    <w:rsid w:val="00A52DB5"/>
    <w:rsid w:val="00A64CB1"/>
    <w:rsid w:val="00A70C1B"/>
    <w:rsid w:val="00A72BFA"/>
    <w:rsid w:val="00A770E4"/>
    <w:rsid w:val="00A95B49"/>
    <w:rsid w:val="00A97EBE"/>
    <w:rsid w:val="00A97EF2"/>
    <w:rsid w:val="00AA55F1"/>
    <w:rsid w:val="00AA5631"/>
    <w:rsid w:val="00AB230D"/>
    <w:rsid w:val="00AB6BA1"/>
    <w:rsid w:val="00AC1B42"/>
    <w:rsid w:val="00AC5AF2"/>
    <w:rsid w:val="00AC67F1"/>
    <w:rsid w:val="00AD043A"/>
    <w:rsid w:val="00AD19A8"/>
    <w:rsid w:val="00AD1A72"/>
    <w:rsid w:val="00AD1DB0"/>
    <w:rsid w:val="00AD221C"/>
    <w:rsid w:val="00AD2C16"/>
    <w:rsid w:val="00AD2CF9"/>
    <w:rsid w:val="00AD47D3"/>
    <w:rsid w:val="00AE07AB"/>
    <w:rsid w:val="00AF3BCD"/>
    <w:rsid w:val="00AF43D2"/>
    <w:rsid w:val="00AF6156"/>
    <w:rsid w:val="00B01825"/>
    <w:rsid w:val="00B04571"/>
    <w:rsid w:val="00B049F0"/>
    <w:rsid w:val="00B06E6D"/>
    <w:rsid w:val="00B07E2E"/>
    <w:rsid w:val="00B149DD"/>
    <w:rsid w:val="00B14D5F"/>
    <w:rsid w:val="00B20663"/>
    <w:rsid w:val="00B23B4F"/>
    <w:rsid w:val="00B30614"/>
    <w:rsid w:val="00B30F8B"/>
    <w:rsid w:val="00B51AA0"/>
    <w:rsid w:val="00B6563B"/>
    <w:rsid w:val="00B66A1B"/>
    <w:rsid w:val="00B67247"/>
    <w:rsid w:val="00B71755"/>
    <w:rsid w:val="00B745E1"/>
    <w:rsid w:val="00B80807"/>
    <w:rsid w:val="00B814F9"/>
    <w:rsid w:val="00B82CA7"/>
    <w:rsid w:val="00B8456E"/>
    <w:rsid w:val="00B85C19"/>
    <w:rsid w:val="00BA1AA0"/>
    <w:rsid w:val="00BA31A5"/>
    <w:rsid w:val="00BA36BF"/>
    <w:rsid w:val="00BA51FB"/>
    <w:rsid w:val="00BA597C"/>
    <w:rsid w:val="00BB368B"/>
    <w:rsid w:val="00BB412C"/>
    <w:rsid w:val="00BB53AF"/>
    <w:rsid w:val="00BB64D6"/>
    <w:rsid w:val="00BB7A46"/>
    <w:rsid w:val="00BC086C"/>
    <w:rsid w:val="00BC2A9E"/>
    <w:rsid w:val="00BC35D1"/>
    <w:rsid w:val="00BC445C"/>
    <w:rsid w:val="00BC79FD"/>
    <w:rsid w:val="00BD3FFE"/>
    <w:rsid w:val="00BE0568"/>
    <w:rsid w:val="00BE2F45"/>
    <w:rsid w:val="00BE6582"/>
    <w:rsid w:val="00BE74EF"/>
    <w:rsid w:val="00BF0EE6"/>
    <w:rsid w:val="00BF1A03"/>
    <w:rsid w:val="00BF2A0D"/>
    <w:rsid w:val="00BF57D4"/>
    <w:rsid w:val="00BF580E"/>
    <w:rsid w:val="00BF7171"/>
    <w:rsid w:val="00C03864"/>
    <w:rsid w:val="00C06067"/>
    <w:rsid w:val="00C11245"/>
    <w:rsid w:val="00C121AB"/>
    <w:rsid w:val="00C17AEB"/>
    <w:rsid w:val="00C20287"/>
    <w:rsid w:val="00C31DD5"/>
    <w:rsid w:val="00C31EE4"/>
    <w:rsid w:val="00C40716"/>
    <w:rsid w:val="00C41EE1"/>
    <w:rsid w:val="00C47B92"/>
    <w:rsid w:val="00C56891"/>
    <w:rsid w:val="00C67F12"/>
    <w:rsid w:val="00C71460"/>
    <w:rsid w:val="00C71C96"/>
    <w:rsid w:val="00C74081"/>
    <w:rsid w:val="00C75A0D"/>
    <w:rsid w:val="00C75C75"/>
    <w:rsid w:val="00C8250B"/>
    <w:rsid w:val="00C8495A"/>
    <w:rsid w:val="00C864E6"/>
    <w:rsid w:val="00C91C48"/>
    <w:rsid w:val="00CA19C9"/>
    <w:rsid w:val="00CA3205"/>
    <w:rsid w:val="00CB521D"/>
    <w:rsid w:val="00CB68F8"/>
    <w:rsid w:val="00CC19B6"/>
    <w:rsid w:val="00CC3E99"/>
    <w:rsid w:val="00CC7526"/>
    <w:rsid w:val="00CC782A"/>
    <w:rsid w:val="00CD0B5B"/>
    <w:rsid w:val="00CE2685"/>
    <w:rsid w:val="00CE322D"/>
    <w:rsid w:val="00CE483F"/>
    <w:rsid w:val="00CF1A41"/>
    <w:rsid w:val="00CF34CD"/>
    <w:rsid w:val="00CF5115"/>
    <w:rsid w:val="00CF5383"/>
    <w:rsid w:val="00D021FA"/>
    <w:rsid w:val="00D05E02"/>
    <w:rsid w:val="00D17A92"/>
    <w:rsid w:val="00D3009D"/>
    <w:rsid w:val="00D324AD"/>
    <w:rsid w:val="00D34543"/>
    <w:rsid w:val="00D36092"/>
    <w:rsid w:val="00D402A0"/>
    <w:rsid w:val="00D41327"/>
    <w:rsid w:val="00D42D8D"/>
    <w:rsid w:val="00D648CF"/>
    <w:rsid w:val="00D64BCB"/>
    <w:rsid w:val="00D65BA4"/>
    <w:rsid w:val="00D706AF"/>
    <w:rsid w:val="00D71DC4"/>
    <w:rsid w:val="00D73F73"/>
    <w:rsid w:val="00D768D9"/>
    <w:rsid w:val="00D80440"/>
    <w:rsid w:val="00D81704"/>
    <w:rsid w:val="00D876E5"/>
    <w:rsid w:val="00D921F9"/>
    <w:rsid w:val="00DA118F"/>
    <w:rsid w:val="00DA4FCD"/>
    <w:rsid w:val="00DB0066"/>
    <w:rsid w:val="00DB43B6"/>
    <w:rsid w:val="00DC1158"/>
    <w:rsid w:val="00DC20D1"/>
    <w:rsid w:val="00DC7198"/>
    <w:rsid w:val="00DD42F4"/>
    <w:rsid w:val="00DD6008"/>
    <w:rsid w:val="00DE4B1E"/>
    <w:rsid w:val="00DF646E"/>
    <w:rsid w:val="00E02E33"/>
    <w:rsid w:val="00E04C1F"/>
    <w:rsid w:val="00E04D8F"/>
    <w:rsid w:val="00E142F5"/>
    <w:rsid w:val="00E14ABE"/>
    <w:rsid w:val="00E1650E"/>
    <w:rsid w:val="00E172AB"/>
    <w:rsid w:val="00E30DB7"/>
    <w:rsid w:val="00E3545C"/>
    <w:rsid w:val="00E40FAE"/>
    <w:rsid w:val="00E4234F"/>
    <w:rsid w:val="00E46DB8"/>
    <w:rsid w:val="00E52FA0"/>
    <w:rsid w:val="00E57309"/>
    <w:rsid w:val="00E574CD"/>
    <w:rsid w:val="00E617B3"/>
    <w:rsid w:val="00E649F2"/>
    <w:rsid w:val="00E72C59"/>
    <w:rsid w:val="00E83182"/>
    <w:rsid w:val="00E84CEF"/>
    <w:rsid w:val="00E8660E"/>
    <w:rsid w:val="00E9021E"/>
    <w:rsid w:val="00E92C5A"/>
    <w:rsid w:val="00E9644D"/>
    <w:rsid w:val="00EA1F38"/>
    <w:rsid w:val="00EB6ADE"/>
    <w:rsid w:val="00EC4222"/>
    <w:rsid w:val="00ED013B"/>
    <w:rsid w:val="00ED4204"/>
    <w:rsid w:val="00ED7493"/>
    <w:rsid w:val="00EE6910"/>
    <w:rsid w:val="00EF0E10"/>
    <w:rsid w:val="00EF4243"/>
    <w:rsid w:val="00EF43AA"/>
    <w:rsid w:val="00F017F8"/>
    <w:rsid w:val="00F045B4"/>
    <w:rsid w:val="00F05927"/>
    <w:rsid w:val="00F11D3C"/>
    <w:rsid w:val="00F13C17"/>
    <w:rsid w:val="00F2112C"/>
    <w:rsid w:val="00F23E7A"/>
    <w:rsid w:val="00F324A2"/>
    <w:rsid w:val="00F360F9"/>
    <w:rsid w:val="00F42AB4"/>
    <w:rsid w:val="00F50C78"/>
    <w:rsid w:val="00F53ABC"/>
    <w:rsid w:val="00F56C40"/>
    <w:rsid w:val="00F62F72"/>
    <w:rsid w:val="00F6734B"/>
    <w:rsid w:val="00F67485"/>
    <w:rsid w:val="00F707A9"/>
    <w:rsid w:val="00F74333"/>
    <w:rsid w:val="00F802C0"/>
    <w:rsid w:val="00F84D97"/>
    <w:rsid w:val="00F868AF"/>
    <w:rsid w:val="00F97A04"/>
    <w:rsid w:val="00F97DE3"/>
    <w:rsid w:val="00FA3068"/>
    <w:rsid w:val="00FD19E0"/>
    <w:rsid w:val="00FD2CC3"/>
    <w:rsid w:val="00FD3800"/>
    <w:rsid w:val="00FD6D6A"/>
    <w:rsid w:val="00FD7A49"/>
    <w:rsid w:val="00FE7C22"/>
    <w:rsid w:val="00FF031A"/>
    <w:rsid w:val="00FF05C6"/>
    <w:rsid w:val="00FF1F0A"/>
    <w:rsid w:val="00FF60AB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basedOn w:val="Fuentedeprrafopredeter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uiPriority w:val="99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016E3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16E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16E3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16E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16E3D"/>
    <w:rPr>
      <w:b/>
      <w:bCs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basedOn w:val="Fuentedeprrafopredeter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uiPriority w:val="99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016E3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16E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16E3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16E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16E3D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9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4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gese@sugese.fi.c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DateCompleted xmlns="http://schemas.microsoft.com/sharepoint/v3" xsi:nil="true"/>
    <DescripcionComunicado xmlns="b9fc4df0-8f56-46e7-b005-54afe0044df7">•	Mercado crece un 8% anualizado
•	Seguros personales son los de mayor crecimiento
•	Consumidores cuentan con más de 400 productos
</DescripcionComunicado>
    <StartDate xmlns="http://schemas.microsoft.com/sharepoint/v3">2013-08-07T06:00:00+00:00</StartDate>
    <MostrarSiempre xmlns="b9fc4df0-8f56-46e7-b005-54afe0044df7">No</MostrarSiempr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D5CA053135940A0BC3CA341851BA3" ma:contentTypeVersion="8" ma:contentTypeDescription="Crear nuevo documento." ma:contentTypeScope="" ma:versionID="b4b02e1d53e65c13ab292df81ef8449e">
  <xsd:schema xmlns:xsd="http://www.w3.org/2001/XMLSchema" xmlns:xs="http://www.w3.org/2001/XMLSchema" xmlns:p="http://schemas.microsoft.com/office/2006/metadata/properties" xmlns:ns1="http://schemas.microsoft.com/sharepoint/v3" xmlns:ns2="b9fc4df0-8f56-46e7-b005-54afe0044df7" targetNamespace="http://schemas.microsoft.com/office/2006/metadata/properties" ma:root="true" ma:fieldsID="74efcb1da0e78f5e15260ef4dbf35f68" ns1:_="" ns2:_="">
    <xsd:import namespace="http://schemas.microsoft.com/sharepoint/v3"/>
    <xsd:import namespace="b9fc4df0-8f56-46e7-b005-54afe0044df7"/>
    <xsd:element name="properties">
      <xsd:complexType>
        <xsd:sequence>
          <xsd:element name="documentManagement">
            <xsd:complexType>
              <xsd:all>
                <xsd:element ref="ns1:StartDate" minOccurs="0"/>
                <xsd:element ref="ns1:DateCompleted" minOccurs="0"/>
                <xsd:element ref="ns2:MostrarSiempre" minOccurs="0"/>
                <xsd:element ref="ns2:DescripcionComunicado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8" nillable="true" ma:displayName="Fecha de inicio" ma:default="[today]" ma:format="DateOnly" ma:internalName="StartDate">
      <xsd:simpleType>
        <xsd:restriction base="dms:DateTime"/>
      </xsd:simpleType>
    </xsd:element>
    <xsd:element name="DateCompleted" ma:index="9" nillable="true" ma:displayName="Fecha de finalización" ma:description="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4df0-8f56-46e7-b005-54afe0044df7" elementFormDefault="qualified">
    <xsd:import namespace="http://schemas.microsoft.com/office/2006/documentManagement/types"/>
    <xsd:import namespace="http://schemas.microsoft.com/office/infopath/2007/PartnerControls"/>
    <xsd:element name="MostrarSiempre" ma:index="10" nillable="true" ma:displayName="Mostrar siempre" ma:default="No" ma:format="RadioButtons" ma:internalName="MostrarSiempre">
      <xsd:simpleType>
        <xsd:restriction base="dms:Choice">
          <xsd:enumeration value="Sí"/>
          <xsd:enumeration value="No"/>
        </xsd:restriction>
      </xsd:simpleType>
    </xsd:element>
    <xsd:element name="DescripcionComunicado" ma:index="11" nillable="true" ma:displayName="Descripción del comunicado" ma:internalName="DescripcionComunicado">
      <xsd:simpleType>
        <xsd:restriction base="dms:Note">
          <xsd:maxLength value="255"/>
        </xsd:restriction>
      </xsd:simpleType>
    </xsd:element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7A49D7-B4F4-429B-8A20-59CD53BBB46F}"/>
</file>

<file path=customXml/itemProps2.xml><?xml version="1.0" encoding="utf-8"?>
<ds:datastoreItem xmlns:ds="http://schemas.openxmlformats.org/officeDocument/2006/customXml" ds:itemID="{CC9F1358-7847-4217-B884-6ED2915F84B0}"/>
</file>

<file path=customXml/itemProps3.xml><?xml version="1.0" encoding="utf-8"?>
<ds:datastoreItem xmlns:ds="http://schemas.openxmlformats.org/officeDocument/2006/customXml" ds:itemID="{25F21B0C-884A-4F02-8C17-D0490A7EAF63}"/>
</file>

<file path=customXml/itemProps4.xml><?xml version="1.0" encoding="utf-8"?>
<ds:datastoreItem xmlns:ds="http://schemas.openxmlformats.org/officeDocument/2006/customXml" ds:itemID="{94F4CD61-0FA9-45E6-904F-A1F7E935D2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638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3399-2010, E-3658-2010, E-3661-2010, E-3665-2010</vt:lpstr>
      <vt:lpstr>3399-2010, E-3658-2010, E-3661-2010, E-3665-2010</vt:lpstr>
    </vt:vector>
  </TitlesOfParts>
  <Company>Superintendencia de Pensiones</Company>
  <LinksUpToDate>false</LinksUpToDate>
  <CharactersWithSpaces>4140</CharactersWithSpaces>
  <SharedDoc>false</SharedDoc>
  <HLinks>
    <vt:vector size="6" baseType="variant">
      <vt:variant>
        <vt:i4>5767214</vt:i4>
      </vt:variant>
      <vt:variant>
        <vt:i4>5</vt:i4>
      </vt:variant>
      <vt:variant>
        <vt:i4>0</vt:i4>
      </vt:variant>
      <vt:variant>
        <vt:i4>5</vt:i4>
      </vt:variant>
      <vt:variant>
        <vt:lpwstr>mailto:supen@supen.fi.cr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Mercado asegurador se consolida y dinamiza a cinco años de su apertura</dc:title>
  <dc:creator>Gerardo Ortega Aguilar</dc:creator>
  <cp:lastModifiedBy>MOLINA LOPEZ MELISSA</cp:lastModifiedBy>
  <cp:revision>5</cp:revision>
  <cp:lastPrinted>2010-12-15T17:05:00Z</cp:lastPrinted>
  <dcterms:created xsi:type="dcterms:W3CDTF">2013-08-08T00:50:00Z</dcterms:created>
  <dcterms:modified xsi:type="dcterms:W3CDTF">2013-08-08T02:16:00Z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0x0101003D4D5CA053135940A0BC3CA341851BA3</vt:lpwstr>
  </property>
  <property fmtid="{D5CDD505-2E9C-101B-9397-08002B2CF9AE}" pid="3" name="FechaPublicacionDocumento">
    <vt:filetime>2013-08-08T06:00:00Z</vt:filetime>
  </property>
  <property fmtid="{D5CDD505-2E9C-101B-9397-08002B2CF9AE}" pid="4" name="TipoContenido">
    <vt:lpwstr>3</vt:lpwstr>
  </property>
  <property fmtid="{D5CDD505-2E9C-101B-9397-08002B2CF9AE}" pid="5" name="ContenidoMultilineaHTML">
    <vt:lpwstr>•	Mercado crece un 8% anualizado
•	Seguros personales son los de mayor crecimiento
•	Consumidores cuentan con más de 400 productos
</vt:lpwstr>
  </property>
</Properties>
</file>